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95" w:rsidRDefault="005A5795" w:rsidP="005A5795">
      <w:pPr>
        <w:tabs>
          <w:tab w:val="left" w:pos="0"/>
        </w:tabs>
        <w:ind w:right="26"/>
        <w:jc w:val="center"/>
        <w:rPr>
          <w:caps/>
          <w:lang w:val="ru-RU"/>
        </w:rPr>
      </w:pPr>
      <w:r w:rsidRPr="00091B4C">
        <w:rPr>
          <w:b/>
          <w:sz w:val="28"/>
          <w:szCs w:val="28"/>
        </w:rPr>
        <w:t>МЕТОДИКА ЗА ОПРЕДЕЛЯНЕ НА КОМПЛЕКСНАТА ОЦЕНКА НА ОФЕРТИТЕ</w:t>
      </w:r>
      <w:r>
        <w:rPr>
          <w:b/>
          <w:sz w:val="28"/>
          <w:szCs w:val="28"/>
        </w:rPr>
        <w:t>,</w:t>
      </w:r>
      <w:r>
        <w:rPr>
          <w:b/>
          <w:bCs/>
          <w:i/>
          <w:iCs/>
        </w:rPr>
        <w:t xml:space="preserve">   </w:t>
      </w:r>
      <w:r>
        <w:rPr>
          <w:b/>
          <w:sz w:val="28"/>
          <w:szCs w:val="28"/>
        </w:rPr>
        <w:t>ПОКАЗАТЕЛИТЕ И</w:t>
      </w:r>
      <w:r w:rsidRPr="00091B4C">
        <w:rPr>
          <w:b/>
          <w:sz w:val="28"/>
          <w:szCs w:val="28"/>
        </w:rPr>
        <w:t xml:space="preserve"> ОТНОСИТЕЛНАТА ИМ ТЕЖЕСТ</w:t>
      </w:r>
    </w:p>
    <w:p w:rsidR="005A5795" w:rsidRDefault="005A5795" w:rsidP="005A5795">
      <w:pPr>
        <w:tabs>
          <w:tab w:val="left" w:pos="0"/>
        </w:tabs>
        <w:ind w:right="26"/>
        <w:jc w:val="center"/>
        <w:rPr>
          <w:b/>
          <w:caps/>
          <w:lang w:val="ru-RU"/>
        </w:rPr>
      </w:pPr>
    </w:p>
    <w:p w:rsidR="005A5795" w:rsidRPr="00094AE2" w:rsidRDefault="005A5795" w:rsidP="005A5795">
      <w:pPr>
        <w:tabs>
          <w:tab w:val="left" w:pos="0"/>
        </w:tabs>
        <w:spacing w:after="120"/>
        <w:ind w:right="28"/>
        <w:jc w:val="center"/>
        <w:rPr>
          <w:b/>
        </w:rPr>
      </w:pPr>
      <w:r w:rsidRPr="007E3626">
        <w:rPr>
          <w:b/>
          <w:lang w:val="ru-RU"/>
        </w:rPr>
        <w:t xml:space="preserve">За обществена </w:t>
      </w:r>
      <w:r w:rsidRPr="007E3626">
        <w:rPr>
          <w:b/>
        </w:rPr>
        <w:t xml:space="preserve">поръчка с предмет: </w:t>
      </w:r>
    </w:p>
    <w:p w:rsidR="005A40D0" w:rsidRPr="00353294" w:rsidRDefault="005A40D0" w:rsidP="005A40D0">
      <w:pPr>
        <w:spacing w:line="360" w:lineRule="auto"/>
        <w:jc w:val="center"/>
        <w:rPr>
          <w:rFonts w:ascii="Times New Roman Bold" w:hAnsi="Times New Roman Bold"/>
          <w:b/>
          <w:caps/>
          <w:color w:val="000000"/>
        </w:rPr>
      </w:pPr>
      <w:r w:rsidRPr="00353294">
        <w:rPr>
          <w:rFonts w:ascii="Times New Roman Bold" w:hAnsi="Times New Roman Bold"/>
          <w:b/>
          <w:caps/>
          <w:color w:val="000000"/>
        </w:rPr>
        <w:t>„Изпълнение на строително – монтажни работи по проект „Реконструкция и рехабилитация на общински пътища на територията на община Долна баня</w:t>
      </w:r>
      <w:proofErr w:type="gramStart"/>
      <w:r w:rsidRPr="00353294">
        <w:rPr>
          <w:rFonts w:ascii="Times New Roman Bold" w:hAnsi="Times New Roman Bold"/>
          <w:b/>
          <w:caps/>
          <w:color w:val="000000"/>
        </w:rPr>
        <w:t>“ по</w:t>
      </w:r>
      <w:proofErr w:type="gramEnd"/>
      <w:r w:rsidRPr="00353294">
        <w:rPr>
          <w:rFonts w:ascii="Times New Roman Bold" w:hAnsi="Times New Roman Bold"/>
          <w:b/>
          <w:caps/>
          <w:color w:val="000000"/>
        </w:rPr>
        <w:t xml:space="preserve"> 2 (две) обособени позиции</w:t>
      </w:r>
      <w:r w:rsidRPr="00353294">
        <w:rPr>
          <w:rFonts w:ascii="Times New Roman Bold" w:hAnsi="Times New Roman Bold"/>
          <w:b/>
          <w:caps/>
          <w:color w:val="000000"/>
          <w:lang w:val="en-US"/>
        </w:rPr>
        <w:t>”</w:t>
      </w:r>
      <w:r w:rsidRPr="00353294">
        <w:rPr>
          <w:rFonts w:ascii="Times New Roman Bold" w:hAnsi="Times New Roman Bold"/>
          <w:b/>
          <w:caps/>
          <w:color w:val="000000"/>
        </w:rPr>
        <w:t>:</w:t>
      </w:r>
    </w:p>
    <w:p w:rsidR="005A40D0" w:rsidRPr="00353294" w:rsidRDefault="005A40D0" w:rsidP="005A40D0">
      <w:pPr>
        <w:spacing w:line="360" w:lineRule="auto"/>
        <w:jc w:val="center"/>
        <w:rPr>
          <w:rFonts w:asciiTheme="minorHAnsi" w:hAnsiTheme="minorHAnsi"/>
          <w:b/>
          <w:caps/>
        </w:rPr>
      </w:pPr>
      <w:r w:rsidRPr="00353294">
        <w:rPr>
          <w:rFonts w:ascii="Times New Roman Bold" w:hAnsi="Times New Roman Bold"/>
          <w:b/>
          <w:caps/>
          <w:u w:val="single"/>
        </w:rPr>
        <w:t>Обособена позиция №1:</w:t>
      </w:r>
      <w:r w:rsidRPr="00353294">
        <w:rPr>
          <w:rFonts w:ascii="Times New Roman Bold" w:hAnsi="Times New Roman Bold"/>
          <w:b/>
          <w:caps/>
        </w:rPr>
        <w:t xml:space="preserve"> Подобект: </w:t>
      </w:r>
      <w:r w:rsidRPr="00353294">
        <w:rPr>
          <w:rFonts w:ascii="Times New Roman Bold" w:hAnsi="Times New Roman Bold"/>
          <w:b/>
          <w:caps/>
          <w:color w:val="000000"/>
        </w:rPr>
        <w:t>Общински път SFO2191/ІІ-82, Долна баня – Костенец/ - Пчелин /ІІІ-8222/, участък от км 0+257 до км 4+</w:t>
      </w:r>
      <w:r w:rsidRPr="00353294">
        <w:rPr>
          <w:b/>
          <w:caps/>
          <w:color w:val="000000"/>
        </w:rPr>
        <w:t>135</w:t>
      </w:r>
      <w:r w:rsidRPr="00353294">
        <w:rPr>
          <w:b/>
          <w:caps/>
        </w:rPr>
        <w:t>;</w:t>
      </w:r>
    </w:p>
    <w:p w:rsidR="005A5795" w:rsidRPr="005A5795" w:rsidRDefault="005A40D0" w:rsidP="005A40D0">
      <w:pPr>
        <w:ind w:right="26" w:firstLine="567"/>
        <w:jc w:val="center"/>
        <w:rPr>
          <w:rFonts w:ascii="Times New Roman Bold" w:hAnsi="Times New Roman Bold"/>
          <w:caps/>
          <w:lang w:val="bg-BG"/>
        </w:rPr>
      </w:pPr>
      <w:r w:rsidRPr="00353294">
        <w:rPr>
          <w:rFonts w:ascii="Times New Roman Bold" w:hAnsi="Times New Roman Bold"/>
          <w:b/>
          <w:caps/>
          <w:u w:val="single"/>
        </w:rPr>
        <w:t>Обособена позиция №2:</w:t>
      </w:r>
      <w:r w:rsidRPr="00353294">
        <w:rPr>
          <w:rFonts w:ascii="Times New Roman Bold" w:hAnsi="Times New Roman Bold"/>
          <w:b/>
          <w:caps/>
        </w:rPr>
        <w:t xml:space="preserve"> Подобект: </w:t>
      </w:r>
      <w:r w:rsidRPr="00353294">
        <w:rPr>
          <w:rFonts w:ascii="Times New Roman Bold" w:hAnsi="Times New Roman Bold"/>
          <w:b/>
          <w:caps/>
          <w:color w:val="000000"/>
        </w:rPr>
        <w:t xml:space="preserve">Общински път SFO1190 /ІІ-82, Костенец – Радуил/ Долна баня – поч. </w:t>
      </w:r>
      <w:proofErr w:type="gramStart"/>
      <w:r w:rsidRPr="00353294">
        <w:rPr>
          <w:rFonts w:ascii="Times New Roman Bold" w:hAnsi="Times New Roman Bold"/>
          <w:b/>
          <w:caps/>
          <w:color w:val="000000"/>
        </w:rPr>
        <w:t>ст.</w:t>
      </w:r>
      <w:proofErr w:type="gramEnd"/>
      <w:r w:rsidRPr="00353294">
        <w:rPr>
          <w:rFonts w:ascii="Times New Roman Bold" w:hAnsi="Times New Roman Bold"/>
          <w:b/>
          <w:caps/>
          <w:color w:val="000000"/>
        </w:rPr>
        <w:t xml:space="preserve"> </w:t>
      </w:r>
      <w:proofErr w:type="gramStart"/>
      <w:r w:rsidRPr="00353294">
        <w:rPr>
          <w:rFonts w:ascii="Times New Roman Bold" w:hAnsi="Times New Roman Bold"/>
          <w:b/>
          <w:caps/>
          <w:color w:val="000000"/>
        </w:rPr>
        <w:t>Долна баня – х. Гергиница, участък от км 0+799 до км 4+320.45</w:t>
      </w:r>
      <w:r w:rsidRPr="00353294">
        <w:rPr>
          <w:rFonts w:ascii="Times New Roman Bold" w:hAnsi="Times New Roman Bold"/>
          <w:b/>
          <w:caps/>
        </w:rPr>
        <w:t>.</w:t>
      </w:r>
      <w:proofErr w:type="gramEnd"/>
    </w:p>
    <w:p w:rsidR="005A5795" w:rsidRDefault="005A5795" w:rsidP="005A5795">
      <w:pPr>
        <w:spacing w:before="120" w:after="60"/>
        <w:ind w:right="26" w:firstLine="567"/>
        <w:jc w:val="both"/>
        <w:rPr>
          <w:lang w:val="bg-BG"/>
        </w:rPr>
      </w:pPr>
    </w:p>
    <w:p w:rsidR="005A5795" w:rsidRPr="001C64AD" w:rsidRDefault="005A5795" w:rsidP="005A5795">
      <w:pPr>
        <w:spacing w:before="120" w:after="60"/>
        <w:ind w:right="26" w:firstLine="567"/>
        <w:jc w:val="both"/>
      </w:pPr>
      <w:proofErr w:type="gramStart"/>
      <w:r w:rsidRPr="001C64AD">
        <w:t>Критерият за оценка на офертите е „</w:t>
      </w:r>
      <w:r w:rsidRPr="001C64AD">
        <w:rPr>
          <w:lang w:val="en-US"/>
        </w:rPr>
        <w:t>O</w:t>
      </w:r>
      <w:r w:rsidRPr="001C64AD">
        <w:t>птимално съотношение качество/цена”.</w:t>
      </w:r>
      <w:proofErr w:type="gramEnd"/>
    </w:p>
    <w:p w:rsidR="005A5795" w:rsidRPr="005A40D0" w:rsidRDefault="005A5795" w:rsidP="005A40D0">
      <w:pPr>
        <w:spacing w:before="120" w:after="60"/>
        <w:ind w:right="26" w:firstLine="567"/>
        <w:jc w:val="both"/>
      </w:pPr>
      <w:proofErr w:type="gramStart"/>
      <w:r w:rsidRPr="001C64AD">
        <w:t>Офертите на участниците, които не са отстранени от участие в процедурата и които отговарят на предварително обявените условия на Възложителя за икономически, финансови и технически възможности и квалификация, подлежат на комплексна оценка за определяне на офертата, предлагаща „</w:t>
      </w:r>
      <w:r w:rsidRPr="001C64AD">
        <w:rPr>
          <w:lang w:val="en-US"/>
        </w:rPr>
        <w:t>O</w:t>
      </w:r>
      <w:r w:rsidRPr="001C64AD">
        <w:t>птимално съотношение качество/цена”.</w:t>
      </w:r>
      <w:proofErr w:type="gramEnd"/>
      <w:r w:rsidR="005A40D0">
        <w:t xml:space="preserve"> </w:t>
      </w:r>
      <w:proofErr w:type="gramStart"/>
      <w:r w:rsidR="005A40D0" w:rsidRPr="005A40D0">
        <w:t xml:space="preserve">Преди да се пристъпи към оценяване на офертите, се извършва проверка на представеното от участника </w:t>
      </w:r>
      <w:r w:rsidR="005A40D0">
        <w:t>“</w:t>
      </w:r>
      <w:r w:rsidR="005A40D0" w:rsidRPr="005A40D0">
        <w:t>Предложение за изпълнение на строителните процеси”.</w:t>
      </w:r>
      <w:proofErr w:type="gramEnd"/>
    </w:p>
    <w:p w:rsidR="005A5795" w:rsidRPr="001C64AD" w:rsidRDefault="005A5795" w:rsidP="005D7BE2">
      <w:pPr>
        <w:ind w:firstLine="567"/>
        <w:jc w:val="both"/>
        <w:rPr>
          <w:rFonts w:eastAsia="Calibri"/>
          <w:b/>
        </w:rPr>
      </w:pPr>
      <w:r w:rsidRPr="001C64AD">
        <w:rPr>
          <w:rFonts w:eastAsia="Calibri"/>
          <w:b/>
        </w:rPr>
        <w:t>Офертите на участниците, които отговарят на изискванията на Възложителя, се оценяват по следния начин:</w:t>
      </w:r>
    </w:p>
    <w:p w:rsidR="005D7BE2" w:rsidRPr="001161E8" w:rsidRDefault="005D7BE2" w:rsidP="005D7BE2">
      <w:pPr>
        <w:spacing w:before="120" w:after="60"/>
        <w:ind w:right="26" w:firstLine="567"/>
        <w:jc w:val="both"/>
        <w:rPr>
          <w:color w:val="000000" w:themeColor="text1"/>
        </w:rPr>
      </w:pPr>
      <w:proofErr w:type="gramStart"/>
      <w:r w:rsidRPr="001161E8">
        <w:rPr>
          <w:color w:val="000000" w:themeColor="text1"/>
        </w:rPr>
        <w:t>Класирането на офертите се извършва в зависимост от комплексната оценка, която се формира като сбор от получените точки по отделните показатели за оценка.</w:t>
      </w:r>
      <w:proofErr w:type="gramEnd"/>
    </w:p>
    <w:p w:rsidR="005D7BE2" w:rsidRPr="001161E8" w:rsidRDefault="005D7BE2" w:rsidP="005D7BE2">
      <w:pPr>
        <w:ind w:right="710" w:firstLine="567"/>
        <w:jc w:val="both"/>
        <w:rPr>
          <w:color w:val="000000" w:themeColor="text1"/>
        </w:rPr>
      </w:pPr>
    </w:p>
    <w:tbl>
      <w:tblPr>
        <w:tblW w:w="8910" w:type="dxa"/>
        <w:jc w:val="center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5977"/>
        <w:gridCol w:w="2410"/>
      </w:tblGrid>
      <w:tr w:rsidR="005D7BE2" w:rsidRPr="001161E8" w:rsidTr="00D2508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1161E8" w:rsidRDefault="005D7BE2" w:rsidP="00D2508D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161E8">
              <w:rPr>
                <w:b/>
                <w:color w:val="000000" w:themeColor="text1"/>
              </w:rPr>
              <w:t>№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1161E8" w:rsidRDefault="005D7BE2" w:rsidP="00D2508D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ind w:left="284"/>
              <w:jc w:val="center"/>
              <w:rPr>
                <w:b/>
                <w:color w:val="000000" w:themeColor="text1"/>
              </w:rPr>
            </w:pPr>
            <w:r w:rsidRPr="001161E8">
              <w:rPr>
                <w:b/>
                <w:color w:val="000000" w:themeColor="text1"/>
              </w:rPr>
              <w:t>Показател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1161E8" w:rsidRDefault="005D7BE2" w:rsidP="00D2508D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161E8">
              <w:rPr>
                <w:b/>
                <w:color w:val="000000" w:themeColor="text1"/>
              </w:rPr>
              <w:t>Макс. бр. точки</w:t>
            </w:r>
          </w:p>
        </w:tc>
      </w:tr>
      <w:tr w:rsidR="0030689D" w:rsidRPr="001161E8" w:rsidTr="0030689D">
        <w:trPr>
          <w:trHeight w:val="162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89D" w:rsidRPr="001161E8" w:rsidRDefault="0030689D" w:rsidP="00D250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val="bg-BG"/>
              </w:rPr>
            </w:pPr>
            <w:r w:rsidRPr="001161E8">
              <w:rPr>
                <w:b/>
                <w:color w:val="000000" w:themeColor="text1"/>
                <w:lang w:val="bg-BG"/>
              </w:rPr>
              <w:t>Т</w:t>
            </w:r>
          </w:p>
          <w:p w:rsidR="0030689D" w:rsidRPr="001161E8" w:rsidRDefault="0030689D" w:rsidP="00D250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val="bg-BG"/>
              </w:rPr>
            </w:pPr>
          </w:p>
          <w:p w:rsidR="0030689D" w:rsidRPr="001161E8" w:rsidRDefault="0030689D" w:rsidP="00D250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val="bg-BG"/>
              </w:rPr>
            </w:pPr>
          </w:p>
          <w:p w:rsidR="0030689D" w:rsidRPr="001161E8" w:rsidRDefault="0030689D" w:rsidP="00D250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val="bg-BG"/>
              </w:rPr>
            </w:pPr>
          </w:p>
          <w:p w:rsidR="0030689D" w:rsidRPr="001161E8" w:rsidRDefault="0030689D" w:rsidP="00D250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val="bg-BG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89D" w:rsidRPr="001161E8" w:rsidRDefault="0030689D" w:rsidP="0030689D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spacing w:before="120" w:after="120"/>
              <w:rPr>
                <w:b/>
                <w:color w:val="000000" w:themeColor="text1"/>
                <w:lang w:val="bg-BG"/>
              </w:rPr>
            </w:pPr>
            <w:r w:rsidRPr="001161E8">
              <w:rPr>
                <w:b/>
                <w:color w:val="000000" w:themeColor="text1"/>
                <w:lang w:val="bg-BG"/>
              </w:rPr>
              <w:t>Техническо предложение</w:t>
            </w:r>
          </w:p>
          <w:p w:rsidR="0030689D" w:rsidRPr="001161E8" w:rsidRDefault="00531C0F" w:rsidP="0030689D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spacing w:before="120" w:after="120"/>
              <w:rPr>
                <w:b/>
                <w:color w:val="000000" w:themeColor="text1"/>
                <w:lang w:val="bg-BG"/>
              </w:rPr>
            </w:pPr>
            <w:r w:rsidRPr="001161E8">
              <w:rPr>
                <w:color w:val="000000" w:themeColor="text1"/>
                <w:lang w:val="bg-BG"/>
              </w:rPr>
              <w:t>Подпоказател П</w:t>
            </w:r>
            <w:r w:rsidR="0030689D" w:rsidRPr="001161E8">
              <w:rPr>
                <w:color w:val="000000" w:themeColor="text1"/>
                <w:lang w:val="bg-BG"/>
              </w:rPr>
              <w:t xml:space="preserve">1 - </w:t>
            </w:r>
            <w:r w:rsidR="0030689D" w:rsidRPr="001161E8">
              <w:rPr>
                <w:color w:val="000000" w:themeColor="text1"/>
              </w:rPr>
              <w:t>Мерки за осигуряване на качество при изпълнение на строителството</w:t>
            </w:r>
          </w:p>
          <w:p w:rsidR="0030689D" w:rsidRPr="001161E8" w:rsidRDefault="00531C0F" w:rsidP="0030689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color w:val="000000" w:themeColor="text1"/>
                <w:lang w:val="bg-BG"/>
              </w:rPr>
            </w:pPr>
            <w:r w:rsidRPr="001161E8">
              <w:rPr>
                <w:rFonts w:eastAsia="Calibri"/>
                <w:color w:val="000000" w:themeColor="text1"/>
                <w:lang w:val="bg-BG"/>
              </w:rPr>
              <w:t>Подпоказател П</w:t>
            </w:r>
            <w:r w:rsidR="0030689D" w:rsidRPr="001161E8">
              <w:rPr>
                <w:rFonts w:eastAsia="Calibri"/>
                <w:color w:val="000000" w:themeColor="text1"/>
                <w:lang w:val="bg-BG"/>
              </w:rPr>
              <w:t xml:space="preserve">2 - </w:t>
            </w:r>
            <w:r w:rsidR="0030689D" w:rsidRPr="001161E8">
              <w:rPr>
                <w:rFonts w:eastAsia="Calibri"/>
                <w:color w:val="000000" w:themeColor="text1"/>
              </w:rPr>
              <w:t>Социални характеристики, свързани с изпълнението на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689D" w:rsidRPr="001161E8" w:rsidRDefault="005A40D0" w:rsidP="0030689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 w:themeColor="text1"/>
                <w:lang w:val="bg-BG"/>
              </w:rPr>
            </w:pPr>
            <w:r w:rsidRPr="001161E8">
              <w:rPr>
                <w:b/>
                <w:color w:val="000000" w:themeColor="text1"/>
                <w:lang w:val="en-US"/>
              </w:rPr>
              <w:t>5</w:t>
            </w:r>
            <w:r w:rsidR="0030689D" w:rsidRPr="001161E8">
              <w:rPr>
                <w:b/>
                <w:color w:val="000000" w:themeColor="text1"/>
                <w:lang w:val="bg-BG"/>
              </w:rPr>
              <w:t>0 точки</w:t>
            </w:r>
          </w:p>
          <w:p w:rsidR="0030689D" w:rsidRPr="001161E8" w:rsidRDefault="00B412D9" w:rsidP="0030689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 w:themeColor="text1"/>
                <w:lang w:val="bg-BG"/>
              </w:rPr>
            </w:pPr>
            <w:r w:rsidRPr="001161E8">
              <w:rPr>
                <w:color w:val="000000" w:themeColor="text1"/>
              </w:rPr>
              <w:t>3</w:t>
            </w:r>
            <w:r w:rsidR="0030689D" w:rsidRPr="001161E8">
              <w:rPr>
                <w:color w:val="000000" w:themeColor="text1"/>
              </w:rPr>
              <w:t>0 точки</w:t>
            </w:r>
          </w:p>
          <w:p w:rsidR="0030689D" w:rsidRPr="001161E8" w:rsidRDefault="0030689D" w:rsidP="0030689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lang w:val="bg-BG"/>
              </w:rPr>
            </w:pPr>
          </w:p>
          <w:p w:rsidR="0030689D" w:rsidRPr="001161E8" w:rsidRDefault="0030689D" w:rsidP="0030689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 w:themeColor="text1"/>
                <w:lang w:val="bg-BG"/>
              </w:rPr>
            </w:pPr>
            <w:r w:rsidRPr="001161E8">
              <w:rPr>
                <w:color w:val="000000" w:themeColor="text1"/>
              </w:rPr>
              <w:t>20 точки</w:t>
            </w:r>
          </w:p>
        </w:tc>
      </w:tr>
      <w:tr w:rsidR="005D7BE2" w:rsidRPr="001161E8" w:rsidTr="00D2508D">
        <w:trPr>
          <w:trHeight w:val="42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1161E8" w:rsidRDefault="0030689D" w:rsidP="00D2508D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lang w:val="bg-BG"/>
              </w:rPr>
            </w:pPr>
            <w:r w:rsidRPr="001161E8">
              <w:rPr>
                <w:b/>
                <w:color w:val="000000" w:themeColor="text1"/>
                <w:lang w:val="bg-BG"/>
              </w:rPr>
              <w:t>Ц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1161E8" w:rsidRDefault="005D7BE2" w:rsidP="00D2508D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1161E8">
              <w:rPr>
                <w:b/>
                <w:color w:val="000000" w:themeColor="text1"/>
              </w:rPr>
              <w:t>Предлагана цена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E2" w:rsidRPr="001161E8" w:rsidRDefault="005A40D0" w:rsidP="00D250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161E8">
              <w:rPr>
                <w:b/>
                <w:color w:val="000000" w:themeColor="text1"/>
                <w:lang w:val="en-US"/>
              </w:rPr>
              <w:t>5</w:t>
            </w:r>
            <w:r w:rsidR="005D7BE2" w:rsidRPr="001161E8">
              <w:rPr>
                <w:b/>
                <w:color w:val="000000" w:themeColor="text1"/>
              </w:rPr>
              <w:t>0 точки</w:t>
            </w:r>
          </w:p>
        </w:tc>
      </w:tr>
    </w:tbl>
    <w:p w:rsidR="005D7BE2" w:rsidRPr="001161E8" w:rsidRDefault="005D7BE2" w:rsidP="005D7BE2">
      <w:pPr>
        <w:ind w:right="710"/>
        <w:jc w:val="both"/>
        <w:rPr>
          <w:color w:val="000000" w:themeColor="text1"/>
        </w:rPr>
      </w:pPr>
    </w:p>
    <w:p w:rsidR="005D7BE2" w:rsidRPr="001161E8" w:rsidRDefault="005D7BE2" w:rsidP="005D7BE2">
      <w:pPr>
        <w:ind w:firstLine="567"/>
        <w:jc w:val="both"/>
        <w:rPr>
          <w:color w:val="000000" w:themeColor="text1"/>
        </w:rPr>
      </w:pPr>
      <w:r w:rsidRPr="001161E8">
        <w:rPr>
          <w:b/>
          <w:color w:val="000000" w:themeColor="text1"/>
          <w:lang w:val="ru-RU"/>
        </w:rPr>
        <w:t>Комплексната оценка (</w:t>
      </w:r>
      <w:proofErr w:type="gramStart"/>
      <w:r w:rsidRPr="001161E8">
        <w:rPr>
          <w:b/>
          <w:color w:val="000000" w:themeColor="text1"/>
          <w:lang w:val="ru-RU"/>
        </w:rPr>
        <w:t>КО</w:t>
      </w:r>
      <w:proofErr w:type="gramEnd"/>
      <w:r w:rsidRPr="001161E8">
        <w:rPr>
          <w:b/>
          <w:color w:val="000000" w:themeColor="text1"/>
          <w:lang w:val="ru-RU"/>
        </w:rPr>
        <w:t xml:space="preserve">) </w:t>
      </w:r>
      <w:r w:rsidRPr="001161E8">
        <w:rPr>
          <w:color w:val="000000" w:themeColor="text1"/>
          <w:lang w:val="ru-RU"/>
        </w:rPr>
        <w:t xml:space="preserve">на офертата на участника се изчислява по формулата: </w:t>
      </w:r>
    </w:p>
    <w:p w:rsidR="005D7BE2" w:rsidRPr="001161E8" w:rsidRDefault="005D7BE2" w:rsidP="005D7BE2">
      <w:pPr>
        <w:ind w:firstLine="270"/>
        <w:jc w:val="center"/>
        <w:rPr>
          <w:b/>
          <w:color w:val="000000" w:themeColor="text1"/>
          <w:lang w:val="en-US"/>
        </w:rPr>
      </w:pPr>
      <w:r w:rsidRPr="001161E8">
        <w:rPr>
          <w:b/>
          <w:color w:val="000000" w:themeColor="text1"/>
          <w:lang w:val="ru-RU"/>
        </w:rPr>
        <w:t xml:space="preserve">КО =  </w:t>
      </w:r>
      <w:r w:rsidR="0030689D" w:rsidRPr="001161E8">
        <w:rPr>
          <w:b/>
          <w:color w:val="000000" w:themeColor="text1"/>
          <w:lang w:val="ru-RU"/>
        </w:rPr>
        <w:t>Т</w:t>
      </w:r>
      <w:r w:rsidRPr="001161E8">
        <w:rPr>
          <w:b/>
          <w:color w:val="000000" w:themeColor="text1"/>
          <w:lang w:val="ru-RU"/>
        </w:rPr>
        <w:t xml:space="preserve"> + </w:t>
      </w:r>
      <w:proofErr w:type="gramStart"/>
      <w:r w:rsidR="0030689D" w:rsidRPr="001161E8">
        <w:rPr>
          <w:b/>
          <w:color w:val="000000" w:themeColor="text1"/>
          <w:lang w:val="ru-RU"/>
        </w:rPr>
        <w:t>Ц</w:t>
      </w:r>
      <w:proofErr w:type="gramEnd"/>
    </w:p>
    <w:p w:rsidR="005D7BE2" w:rsidRPr="001161E8" w:rsidRDefault="005D7BE2" w:rsidP="005D7BE2">
      <w:pPr>
        <w:ind w:left="567"/>
        <w:rPr>
          <w:b/>
          <w:color w:val="000000" w:themeColor="text1"/>
        </w:rPr>
      </w:pPr>
      <w:r w:rsidRPr="001161E8">
        <w:rPr>
          <w:b/>
          <w:color w:val="000000" w:themeColor="text1"/>
          <w:lang w:val="ru-RU"/>
        </w:rPr>
        <w:t>където:</w:t>
      </w:r>
    </w:p>
    <w:p w:rsidR="005A40D0" w:rsidRPr="00B66C14" w:rsidRDefault="005A40D0" w:rsidP="00B412D9">
      <w:pPr>
        <w:ind w:left="567" w:right="28"/>
        <w:rPr>
          <w:b/>
        </w:rPr>
      </w:pPr>
      <w:r w:rsidRPr="00B66C14">
        <w:rPr>
          <w:b/>
        </w:rPr>
        <w:lastRenderedPageBreak/>
        <w:t>Т – Оценка на Техническото предложение – максимален брой точки – 50.</w:t>
      </w:r>
    </w:p>
    <w:p w:rsidR="005A40D0" w:rsidRPr="00B66C14" w:rsidRDefault="005A40D0" w:rsidP="00B412D9">
      <w:pPr>
        <w:ind w:left="567" w:right="28"/>
        <w:rPr>
          <w:b/>
          <w:lang w:val="bg-BG"/>
        </w:rPr>
      </w:pPr>
      <w:r w:rsidRPr="00B66C14">
        <w:rPr>
          <w:b/>
        </w:rPr>
        <w:t>Ц – Предлаганата цена – максимален брой точки – 50.</w:t>
      </w:r>
    </w:p>
    <w:p w:rsidR="005D7BE2" w:rsidRPr="00B24120" w:rsidRDefault="005D7BE2" w:rsidP="005D7BE2">
      <w:pPr>
        <w:ind w:firstLine="567"/>
        <w:jc w:val="both"/>
        <w:rPr>
          <w:lang w:val="en-US"/>
        </w:rPr>
      </w:pPr>
    </w:p>
    <w:p w:rsidR="005D7BE2" w:rsidRPr="0083157E" w:rsidRDefault="005D7BE2" w:rsidP="0083157E">
      <w:pPr>
        <w:spacing w:after="240"/>
        <w:ind w:firstLine="567"/>
        <w:jc w:val="both"/>
        <w:rPr>
          <w:lang w:val="bg-BG"/>
        </w:rPr>
      </w:pPr>
      <w:r w:rsidRPr="00B24120">
        <w:rPr>
          <w:lang w:val="ru-RU"/>
        </w:rPr>
        <w:t xml:space="preserve">Максимална комплексна оценка </w:t>
      </w:r>
      <w:r w:rsidRPr="00B24120">
        <w:rPr>
          <w:b/>
          <w:lang w:val="ru-RU"/>
        </w:rPr>
        <w:t>КО = 100 точки</w:t>
      </w:r>
    </w:p>
    <w:p w:rsidR="005A5795" w:rsidRPr="001161E8" w:rsidRDefault="005A5795" w:rsidP="00515741">
      <w:pPr>
        <w:spacing w:before="120" w:after="120"/>
        <w:ind w:firstLine="567"/>
        <w:jc w:val="both"/>
        <w:rPr>
          <w:color w:val="000000" w:themeColor="text1"/>
          <w:lang w:val="ru-RU"/>
        </w:rPr>
      </w:pPr>
      <w:r w:rsidRPr="001C64AD">
        <w:rPr>
          <w:lang w:val="ru-RU"/>
        </w:rPr>
        <w:t xml:space="preserve">Показатели </w:t>
      </w:r>
      <w:proofErr w:type="gramStart"/>
      <w:r w:rsidRPr="001C64AD">
        <w:rPr>
          <w:lang w:val="ru-RU"/>
        </w:rPr>
        <w:t>за</w:t>
      </w:r>
      <w:proofErr w:type="gramEnd"/>
      <w:r w:rsidRPr="001C64AD">
        <w:rPr>
          <w:lang w:val="ru-RU"/>
        </w:rPr>
        <w:t xml:space="preserve"> оценка на предложенията и начина на определяне на тежестта им в </w:t>
      </w:r>
      <w:r w:rsidRPr="001161E8">
        <w:rPr>
          <w:color w:val="000000" w:themeColor="text1"/>
          <w:lang w:val="ru-RU"/>
        </w:rPr>
        <w:t>комплексната оценка:</w:t>
      </w:r>
    </w:p>
    <w:p w:rsidR="005A5795" w:rsidRPr="001161E8" w:rsidRDefault="005A5795" w:rsidP="005A5795">
      <w:pPr>
        <w:pStyle w:val="BodyTextIndent"/>
        <w:ind w:left="0" w:right="710"/>
        <w:jc w:val="both"/>
        <w:rPr>
          <w:color w:val="000000" w:themeColor="text1"/>
          <w:lang w:val="bg-BG"/>
        </w:rPr>
      </w:pPr>
    </w:p>
    <w:p w:rsidR="0030689D" w:rsidRPr="001161E8" w:rsidRDefault="0030689D" w:rsidP="002926E6">
      <w:pPr>
        <w:widowControl w:val="0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ind w:left="567" w:right="26" w:hanging="567"/>
        <w:jc w:val="both"/>
        <w:rPr>
          <w:b/>
          <w:color w:val="000000" w:themeColor="text1"/>
          <w:lang w:val="ru-RU"/>
        </w:rPr>
      </w:pPr>
      <w:r w:rsidRPr="001161E8">
        <w:rPr>
          <w:b/>
          <w:color w:val="000000" w:themeColor="text1"/>
          <w:lang w:val="ru-RU"/>
        </w:rPr>
        <w:t>ОЦЕНКА ПО ПОКАЗАТЕЛ ТЕХНИЧЕСКО ПРЕДЛОЖЕНИЕ (Т)</w:t>
      </w:r>
    </w:p>
    <w:p w:rsidR="0030689D" w:rsidRPr="001161E8" w:rsidRDefault="0030689D" w:rsidP="0030689D">
      <w:pPr>
        <w:spacing w:line="276" w:lineRule="auto"/>
        <w:jc w:val="both"/>
        <w:rPr>
          <w:color w:val="000000" w:themeColor="text1"/>
          <w:lang w:val="bg-BG"/>
        </w:rPr>
      </w:pPr>
    </w:p>
    <w:p w:rsidR="0030689D" w:rsidRPr="001161E8" w:rsidRDefault="0030689D" w:rsidP="0030689D">
      <w:pPr>
        <w:spacing w:line="276" w:lineRule="auto"/>
        <w:ind w:firstLine="567"/>
        <w:jc w:val="both"/>
        <w:rPr>
          <w:color w:val="000000" w:themeColor="text1"/>
          <w:lang w:val="bg-BG"/>
        </w:rPr>
      </w:pPr>
      <w:proofErr w:type="gramStart"/>
      <w:r w:rsidRPr="001161E8">
        <w:rPr>
          <w:color w:val="000000" w:themeColor="text1"/>
        </w:rPr>
        <w:t>Максимален брой точки по показател</w:t>
      </w:r>
      <w:r w:rsidRPr="001161E8">
        <w:rPr>
          <w:color w:val="000000" w:themeColor="text1"/>
          <w:lang w:val="bg-BG"/>
        </w:rPr>
        <w:t>я</w:t>
      </w:r>
      <w:r w:rsidRPr="001161E8">
        <w:rPr>
          <w:color w:val="000000" w:themeColor="text1"/>
        </w:rPr>
        <w:t xml:space="preserve"> - </w:t>
      </w:r>
      <w:r w:rsidR="00B412D9" w:rsidRPr="001161E8">
        <w:rPr>
          <w:color w:val="000000" w:themeColor="text1"/>
          <w:lang w:val="en-US"/>
        </w:rPr>
        <w:t>5</w:t>
      </w:r>
      <w:r w:rsidRPr="001161E8">
        <w:rPr>
          <w:color w:val="000000" w:themeColor="text1"/>
        </w:rPr>
        <w:t>0 точки.</w:t>
      </w:r>
      <w:proofErr w:type="gramEnd"/>
      <w:r w:rsidRPr="001161E8">
        <w:rPr>
          <w:color w:val="000000" w:themeColor="text1"/>
        </w:rPr>
        <w:t xml:space="preserve"> </w:t>
      </w:r>
    </w:p>
    <w:tbl>
      <w:tblPr>
        <w:tblW w:w="0" w:type="auto"/>
        <w:jc w:val="center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5416"/>
        <w:gridCol w:w="1922"/>
      </w:tblGrid>
      <w:tr w:rsidR="0030689D" w:rsidRPr="001161E8" w:rsidTr="00314E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30689D" w:rsidP="00314E1C">
            <w:pPr>
              <w:tabs>
                <w:tab w:val="left" w:pos="0"/>
                <w:tab w:val="left" w:pos="1211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1161E8">
              <w:rPr>
                <w:color w:val="000000" w:themeColor="text1"/>
              </w:rPr>
              <w:t>№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30689D" w:rsidP="00314E1C">
            <w:pPr>
              <w:tabs>
                <w:tab w:val="left" w:pos="0"/>
                <w:tab w:val="left" w:pos="1211"/>
              </w:tabs>
              <w:spacing w:line="276" w:lineRule="auto"/>
              <w:ind w:left="284"/>
              <w:jc w:val="center"/>
              <w:rPr>
                <w:color w:val="000000" w:themeColor="text1"/>
              </w:rPr>
            </w:pPr>
            <w:r w:rsidRPr="001161E8">
              <w:rPr>
                <w:color w:val="000000" w:themeColor="text1"/>
              </w:rPr>
              <w:t>Подпоказател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30689D" w:rsidP="00314E1C">
            <w:pPr>
              <w:tabs>
                <w:tab w:val="left" w:pos="0"/>
                <w:tab w:val="left" w:pos="1211"/>
              </w:tabs>
              <w:spacing w:line="276" w:lineRule="auto"/>
              <w:ind w:left="283"/>
              <w:jc w:val="center"/>
              <w:rPr>
                <w:color w:val="000000" w:themeColor="text1"/>
              </w:rPr>
            </w:pPr>
            <w:r w:rsidRPr="001161E8">
              <w:rPr>
                <w:color w:val="000000" w:themeColor="text1"/>
              </w:rPr>
              <w:t>Макс. бр. точки</w:t>
            </w:r>
          </w:p>
        </w:tc>
      </w:tr>
      <w:tr w:rsidR="0030689D" w:rsidRPr="001161E8" w:rsidTr="00314E1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531C0F" w:rsidP="00314E1C">
            <w:pPr>
              <w:spacing w:line="276" w:lineRule="auto"/>
              <w:jc w:val="center"/>
              <w:rPr>
                <w:color w:val="000000" w:themeColor="text1"/>
                <w:lang w:val="bg-BG"/>
              </w:rPr>
            </w:pPr>
            <w:r w:rsidRPr="001161E8">
              <w:rPr>
                <w:color w:val="000000" w:themeColor="text1"/>
                <w:lang w:val="bg-BG"/>
              </w:rPr>
              <w:t>П</w:t>
            </w:r>
            <w:r w:rsidR="0030689D" w:rsidRPr="001161E8">
              <w:rPr>
                <w:color w:val="000000" w:themeColor="text1"/>
                <w:lang w:val="bg-BG"/>
              </w:rPr>
              <w:t>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30689D" w:rsidP="00314E1C">
            <w:pPr>
              <w:tabs>
                <w:tab w:val="left" w:pos="0"/>
                <w:tab w:val="left" w:pos="1211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1161E8">
              <w:rPr>
                <w:color w:val="000000" w:themeColor="text1"/>
              </w:rPr>
              <w:t>Мерки за осигуряване на качество при изпълнение на строителството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B412D9" w:rsidP="00314E1C">
            <w:pPr>
              <w:spacing w:line="276" w:lineRule="auto"/>
              <w:jc w:val="center"/>
              <w:rPr>
                <w:color w:val="000000" w:themeColor="text1"/>
              </w:rPr>
            </w:pPr>
            <w:r w:rsidRPr="001161E8">
              <w:rPr>
                <w:color w:val="000000" w:themeColor="text1"/>
                <w:lang w:val="en-US"/>
              </w:rPr>
              <w:t>3</w:t>
            </w:r>
            <w:r w:rsidR="0030689D" w:rsidRPr="001161E8">
              <w:rPr>
                <w:color w:val="000000" w:themeColor="text1"/>
              </w:rPr>
              <w:t>0</w:t>
            </w:r>
          </w:p>
        </w:tc>
      </w:tr>
      <w:tr w:rsidR="0030689D" w:rsidRPr="001161E8" w:rsidTr="00314E1C">
        <w:trPr>
          <w:trHeight w:val="4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531C0F" w:rsidP="00314E1C">
            <w:pPr>
              <w:spacing w:line="276" w:lineRule="auto"/>
              <w:jc w:val="center"/>
              <w:rPr>
                <w:color w:val="000000" w:themeColor="text1"/>
                <w:lang w:val="bg-BG"/>
              </w:rPr>
            </w:pPr>
            <w:r w:rsidRPr="001161E8">
              <w:rPr>
                <w:color w:val="000000" w:themeColor="text1"/>
                <w:lang w:val="bg-BG"/>
              </w:rPr>
              <w:t>П</w:t>
            </w:r>
            <w:r w:rsidR="0030689D" w:rsidRPr="001161E8">
              <w:rPr>
                <w:color w:val="000000" w:themeColor="text1"/>
                <w:lang w:val="bg-BG"/>
              </w:rPr>
              <w:t>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30689D" w:rsidP="00314E1C">
            <w:pPr>
              <w:tabs>
                <w:tab w:val="left" w:pos="0"/>
                <w:tab w:val="left" w:pos="1211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1161E8">
              <w:rPr>
                <w:rFonts w:eastAsia="Calibri"/>
                <w:color w:val="000000" w:themeColor="text1"/>
              </w:rPr>
              <w:t>Социални характеристики, свързани с изпълнението на договора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30689D" w:rsidP="00314E1C">
            <w:pPr>
              <w:spacing w:line="276" w:lineRule="auto"/>
              <w:jc w:val="center"/>
              <w:rPr>
                <w:color w:val="000000" w:themeColor="text1"/>
              </w:rPr>
            </w:pPr>
            <w:r w:rsidRPr="001161E8">
              <w:rPr>
                <w:color w:val="000000" w:themeColor="text1"/>
              </w:rPr>
              <w:t>20</w:t>
            </w:r>
          </w:p>
        </w:tc>
      </w:tr>
      <w:tr w:rsidR="0030689D" w:rsidRPr="001161E8" w:rsidTr="00314E1C">
        <w:trPr>
          <w:trHeight w:val="421"/>
          <w:jc w:val="center"/>
        </w:trPr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30689D" w:rsidP="0030689D">
            <w:pPr>
              <w:tabs>
                <w:tab w:val="left" w:pos="0"/>
                <w:tab w:val="left" w:pos="1211"/>
              </w:tabs>
              <w:spacing w:line="276" w:lineRule="auto"/>
              <w:ind w:left="284"/>
              <w:jc w:val="center"/>
              <w:rPr>
                <w:color w:val="000000" w:themeColor="text1"/>
              </w:rPr>
            </w:pPr>
            <w:r w:rsidRPr="001161E8">
              <w:rPr>
                <w:color w:val="000000" w:themeColor="text1"/>
              </w:rPr>
              <w:t>ОБЩО (</w:t>
            </w:r>
            <w:r w:rsidR="00531C0F" w:rsidRPr="001161E8">
              <w:rPr>
                <w:color w:val="000000" w:themeColor="text1"/>
                <w:lang w:val="bg-BG"/>
              </w:rPr>
              <w:t>П1+П</w:t>
            </w:r>
            <w:r w:rsidRPr="001161E8">
              <w:rPr>
                <w:color w:val="000000" w:themeColor="text1"/>
                <w:lang w:val="bg-BG"/>
              </w:rPr>
              <w:t>2</w:t>
            </w:r>
            <w:r w:rsidRPr="001161E8">
              <w:rPr>
                <w:color w:val="000000" w:themeColor="text1"/>
              </w:rPr>
              <w:t>):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9D" w:rsidRPr="001161E8" w:rsidRDefault="00B412D9" w:rsidP="00314E1C">
            <w:pPr>
              <w:spacing w:line="276" w:lineRule="auto"/>
              <w:jc w:val="center"/>
              <w:rPr>
                <w:color w:val="000000" w:themeColor="text1"/>
              </w:rPr>
            </w:pPr>
            <w:r w:rsidRPr="001161E8">
              <w:rPr>
                <w:color w:val="000000" w:themeColor="text1"/>
                <w:lang w:val="en-US"/>
              </w:rPr>
              <w:t>5</w:t>
            </w:r>
            <w:r w:rsidR="0030689D" w:rsidRPr="001161E8">
              <w:rPr>
                <w:color w:val="000000" w:themeColor="text1"/>
              </w:rPr>
              <w:t>0</w:t>
            </w:r>
          </w:p>
        </w:tc>
      </w:tr>
    </w:tbl>
    <w:p w:rsidR="0030689D" w:rsidRPr="001161E8" w:rsidRDefault="0030689D" w:rsidP="0030689D">
      <w:pPr>
        <w:pStyle w:val="BodyTextIndent"/>
        <w:tabs>
          <w:tab w:val="left" w:pos="567"/>
        </w:tabs>
        <w:ind w:left="0" w:right="26"/>
        <w:jc w:val="both"/>
        <w:rPr>
          <w:color w:val="000000" w:themeColor="text1"/>
          <w:lang w:val="bg-BG"/>
        </w:rPr>
      </w:pPr>
    </w:p>
    <w:p w:rsidR="0030689D" w:rsidRPr="001161E8" w:rsidRDefault="0030689D" w:rsidP="0030689D">
      <w:pPr>
        <w:spacing w:after="60"/>
        <w:ind w:right="26" w:firstLine="567"/>
        <w:jc w:val="both"/>
        <w:rPr>
          <w:color w:val="000000" w:themeColor="text1"/>
        </w:rPr>
      </w:pPr>
      <w:r w:rsidRPr="001161E8">
        <w:rPr>
          <w:b/>
          <w:color w:val="000000" w:themeColor="text1"/>
          <w:lang w:val="ru-RU"/>
        </w:rPr>
        <w:t xml:space="preserve">Оценката на техническото предложение (Т) </w:t>
      </w:r>
      <w:r w:rsidRPr="001161E8">
        <w:rPr>
          <w:color w:val="000000" w:themeColor="text1"/>
          <w:lang w:val="ru-RU"/>
        </w:rPr>
        <w:t xml:space="preserve">на офертата на участника се изчислява по формулата: </w:t>
      </w:r>
    </w:p>
    <w:p w:rsidR="0030689D" w:rsidRPr="001161E8" w:rsidRDefault="0030689D" w:rsidP="0030689D">
      <w:pPr>
        <w:spacing w:before="120"/>
        <w:ind w:right="26" w:firstLine="270"/>
        <w:jc w:val="center"/>
        <w:rPr>
          <w:b/>
          <w:color w:val="000000" w:themeColor="text1"/>
          <w:lang w:val="ru-RU"/>
        </w:rPr>
      </w:pPr>
      <w:r w:rsidRPr="001161E8">
        <w:rPr>
          <w:b/>
          <w:color w:val="000000" w:themeColor="text1"/>
          <w:lang w:val="ru-RU"/>
        </w:rPr>
        <w:t xml:space="preserve">Т =  </w:t>
      </w:r>
      <w:r w:rsidR="00531C0F" w:rsidRPr="001161E8">
        <w:rPr>
          <w:b/>
          <w:color w:val="000000" w:themeColor="text1"/>
          <w:lang w:val="ru-RU"/>
        </w:rPr>
        <w:t>П</w:t>
      </w:r>
      <w:proofErr w:type="gramStart"/>
      <w:r w:rsidRPr="001161E8">
        <w:rPr>
          <w:b/>
          <w:color w:val="000000" w:themeColor="text1"/>
          <w:lang w:val="ru-RU"/>
        </w:rPr>
        <w:t>1</w:t>
      </w:r>
      <w:proofErr w:type="gramEnd"/>
      <w:r w:rsidRPr="001161E8">
        <w:rPr>
          <w:b/>
          <w:color w:val="000000" w:themeColor="text1"/>
          <w:lang w:val="ru-RU"/>
        </w:rPr>
        <w:t xml:space="preserve"> + </w:t>
      </w:r>
      <w:r w:rsidR="00531C0F" w:rsidRPr="001161E8">
        <w:rPr>
          <w:b/>
          <w:color w:val="000000" w:themeColor="text1"/>
          <w:lang w:val="ru-RU"/>
        </w:rPr>
        <w:t>П</w:t>
      </w:r>
      <w:r w:rsidRPr="001161E8">
        <w:rPr>
          <w:b/>
          <w:color w:val="000000" w:themeColor="text1"/>
          <w:lang w:val="ru-RU"/>
        </w:rPr>
        <w:t xml:space="preserve">2, където </w:t>
      </w:r>
    </w:p>
    <w:p w:rsidR="0030689D" w:rsidRPr="001161E8" w:rsidRDefault="0030689D" w:rsidP="0030689D">
      <w:pPr>
        <w:spacing w:before="120"/>
        <w:ind w:right="26" w:firstLine="270"/>
        <w:jc w:val="center"/>
        <w:rPr>
          <w:b/>
          <w:color w:val="000000" w:themeColor="text1"/>
          <w:lang w:val="ru-RU"/>
        </w:rPr>
      </w:pPr>
    </w:p>
    <w:p w:rsidR="0030689D" w:rsidRPr="001161E8" w:rsidRDefault="00531C0F" w:rsidP="0030689D">
      <w:pPr>
        <w:spacing w:line="360" w:lineRule="auto"/>
        <w:ind w:left="567" w:right="26"/>
        <w:jc w:val="both"/>
        <w:rPr>
          <w:color w:val="000000" w:themeColor="text1"/>
          <w:lang w:val="ru-RU"/>
        </w:rPr>
      </w:pPr>
      <w:r w:rsidRPr="001161E8">
        <w:rPr>
          <w:b/>
          <w:color w:val="000000" w:themeColor="text1"/>
          <w:lang w:val="ru-RU"/>
        </w:rPr>
        <w:t>П</w:t>
      </w:r>
      <w:proofErr w:type="gramStart"/>
      <w:r w:rsidR="0030689D" w:rsidRPr="001161E8">
        <w:rPr>
          <w:b/>
          <w:color w:val="000000" w:themeColor="text1"/>
          <w:lang w:val="ru-RU"/>
        </w:rPr>
        <w:t>1</w:t>
      </w:r>
      <w:proofErr w:type="gramEnd"/>
      <w:r w:rsidR="0030689D" w:rsidRPr="001161E8">
        <w:rPr>
          <w:b/>
          <w:color w:val="000000" w:themeColor="text1"/>
          <w:lang w:val="ru-RU"/>
        </w:rPr>
        <w:t xml:space="preserve"> –</w:t>
      </w:r>
      <w:r w:rsidR="0030689D" w:rsidRPr="001161E8">
        <w:rPr>
          <w:color w:val="000000" w:themeColor="text1"/>
          <w:lang w:val="ru-RU"/>
        </w:rPr>
        <w:t xml:space="preserve"> Точките получении по подпоказател </w:t>
      </w:r>
      <w:r w:rsidR="0030689D" w:rsidRPr="001161E8">
        <w:rPr>
          <w:color w:val="000000" w:themeColor="text1"/>
        </w:rPr>
        <w:t>Мерки за осигуряване на качество при изпълнение на строителството -</w:t>
      </w:r>
      <w:r w:rsidR="0030689D" w:rsidRPr="001161E8">
        <w:rPr>
          <w:b/>
          <w:color w:val="000000" w:themeColor="text1"/>
        </w:rPr>
        <w:t xml:space="preserve"> </w:t>
      </w:r>
      <w:r w:rsidR="0030689D" w:rsidRPr="001161E8">
        <w:rPr>
          <w:color w:val="000000" w:themeColor="text1"/>
          <w:lang w:val="ru-RU"/>
        </w:rPr>
        <w:t xml:space="preserve"> максимален брой точки</w:t>
      </w:r>
      <w:r w:rsidR="00B412D9" w:rsidRPr="001161E8">
        <w:rPr>
          <w:color w:val="000000" w:themeColor="text1"/>
          <w:lang w:val="en-US"/>
        </w:rPr>
        <w:t xml:space="preserve"> - 30</w:t>
      </w:r>
      <w:r w:rsidR="0030689D" w:rsidRPr="001161E8">
        <w:rPr>
          <w:color w:val="000000" w:themeColor="text1"/>
          <w:lang w:val="ru-RU"/>
        </w:rPr>
        <w:t>;</w:t>
      </w:r>
    </w:p>
    <w:p w:rsidR="0030689D" w:rsidRPr="001161E8" w:rsidRDefault="00531C0F" w:rsidP="0030689D">
      <w:pPr>
        <w:spacing w:line="360" w:lineRule="auto"/>
        <w:ind w:left="567" w:right="26"/>
        <w:jc w:val="both"/>
        <w:rPr>
          <w:color w:val="000000" w:themeColor="text1"/>
          <w:lang w:val="ru-RU"/>
        </w:rPr>
      </w:pPr>
      <w:r w:rsidRPr="001161E8">
        <w:rPr>
          <w:b/>
          <w:color w:val="000000" w:themeColor="text1"/>
          <w:lang w:val="ru-RU"/>
        </w:rPr>
        <w:t>П</w:t>
      </w:r>
      <w:proofErr w:type="gramStart"/>
      <w:r w:rsidR="0030689D" w:rsidRPr="001161E8">
        <w:rPr>
          <w:b/>
          <w:color w:val="000000" w:themeColor="text1"/>
          <w:lang w:val="ru-RU"/>
        </w:rPr>
        <w:t>2</w:t>
      </w:r>
      <w:proofErr w:type="gramEnd"/>
      <w:r w:rsidR="0030689D" w:rsidRPr="001161E8">
        <w:rPr>
          <w:b/>
          <w:color w:val="000000" w:themeColor="text1"/>
          <w:lang w:val="ru-RU"/>
        </w:rPr>
        <w:t xml:space="preserve"> </w:t>
      </w:r>
      <w:r w:rsidR="0030689D" w:rsidRPr="001161E8">
        <w:rPr>
          <w:color w:val="000000" w:themeColor="text1"/>
          <w:lang w:val="ru-RU"/>
        </w:rPr>
        <w:t xml:space="preserve">– Точките получении по показател </w:t>
      </w:r>
      <w:r w:rsidR="0030689D" w:rsidRPr="001161E8">
        <w:rPr>
          <w:rFonts w:eastAsia="Calibri"/>
          <w:color w:val="000000" w:themeColor="text1"/>
        </w:rPr>
        <w:t>Социални характеристики, свързани с изпълнението на договора –</w:t>
      </w:r>
      <w:r w:rsidR="0030689D" w:rsidRPr="001161E8">
        <w:rPr>
          <w:rFonts w:eastAsia="Calibri"/>
          <w:b/>
          <w:color w:val="000000" w:themeColor="text1"/>
        </w:rPr>
        <w:t xml:space="preserve"> </w:t>
      </w:r>
      <w:r w:rsidR="0030689D" w:rsidRPr="001161E8">
        <w:rPr>
          <w:color w:val="000000" w:themeColor="text1"/>
          <w:lang w:val="ru-RU"/>
        </w:rPr>
        <w:t>максимален брой точки</w:t>
      </w:r>
      <w:r w:rsidR="00B412D9" w:rsidRPr="001161E8">
        <w:rPr>
          <w:color w:val="000000" w:themeColor="text1"/>
          <w:lang w:val="en-US"/>
        </w:rPr>
        <w:t xml:space="preserve"> - 20</w:t>
      </w:r>
      <w:r w:rsidR="0030689D" w:rsidRPr="001161E8">
        <w:rPr>
          <w:color w:val="000000" w:themeColor="text1"/>
          <w:lang w:val="ru-RU"/>
        </w:rPr>
        <w:t>;</w:t>
      </w:r>
    </w:p>
    <w:p w:rsidR="0030689D" w:rsidRPr="001161E8" w:rsidRDefault="0030689D" w:rsidP="0030689D">
      <w:pPr>
        <w:pStyle w:val="BodyTextIndent"/>
        <w:tabs>
          <w:tab w:val="left" w:pos="567"/>
        </w:tabs>
        <w:ind w:left="0" w:right="26"/>
        <w:jc w:val="both"/>
        <w:rPr>
          <w:color w:val="000000" w:themeColor="text1"/>
          <w:lang w:val="bg-BG"/>
        </w:rPr>
      </w:pPr>
    </w:p>
    <w:p w:rsidR="0030689D" w:rsidRPr="001161E8" w:rsidRDefault="0030689D" w:rsidP="0030689D">
      <w:pPr>
        <w:pStyle w:val="BodyTextIndent"/>
        <w:tabs>
          <w:tab w:val="left" w:pos="567"/>
        </w:tabs>
        <w:ind w:left="0" w:right="26"/>
        <w:jc w:val="both"/>
        <w:rPr>
          <w:color w:val="000000" w:themeColor="text1"/>
          <w:lang w:val="bg-BG"/>
        </w:rPr>
      </w:pPr>
      <w:r w:rsidRPr="001161E8">
        <w:rPr>
          <w:color w:val="000000" w:themeColor="text1"/>
          <w:lang w:val="bg-BG"/>
        </w:rPr>
        <w:tab/>
      </w:r>
      <w:r w:rsidRPr="001161E8">
        <w:rPr>
          <w:color w:val="000000" w:themeColor="text1"/>
        </w:rPr>
        <w:t>Оценката за всеки един от техническите подпоказатели (</w:t>
      </w:r>
      <w:r w:rsidR="00531C0F" w:rsidRPr="001161E8">
        <w:rPr>
          <w:color w:val="000000" w:themeColor="text1"/>
          <w:lang w:val="bg-BG"/>
        </w:rPr>
        <w:t>П</w:t>
      </w:r>
      <w:r w:rsidR="008975B0" w:rsidRPr="001161E8">
        <w:rPr>
          <w:color w:val="000000" w:themeColor="text1"/>
          <w:lang w:val="bg-BG"/>
        </w:rPr>
        <w:t>1</w:t>
      </w:r>
      <w:r w:rsidRPr="001161E8">
        <w:rPr>
          <w:color w:val="000000" w:themeColor="text1"/>
        </w:rPr>
        <w:t xml:space="preserve"> и </w:t>
      </w:r>
      <w:r w:rsidR="00531C0F" w:rsidRPr="001161E8">
        <w:rPr>
          <w:color w:val="000000" w:themeColor="text1"/>
          <w:lang w:val="bg-BG"/>
        </w:rPr>
        <w:t>П</w:t>
      </w:r>
      <w:r w:rsidR="008975B0" w:rsidRPr="001161E8">
        <w:rPr>
          <w:color w:val="000000" w:themeColor="text1"/>
          <w:lang w:val="bg-BG"/>
        </w:rPr>
        <w:t>2</w:t>
      </w:r>
      <w:r w:rsidRPr="001161E8">
        <w:rPr>
          <w:color w:val="000000" w:themeColor="text1"/>
        </w:rPr>
        <w:t>) се формира, както следва:</w:t>
      </w:r>
    </w:p>
    <w:p w:rsidR="0030689D" w:rsidRPr="001161E8" w:rsidRDefault="0030689D" w:rsidP="0030689D">
      <w:pPr>
        <w:pStyle w:val="BodyTextIndent"/>
        <w:tabs>
          <w:tab w:val="left" w:pos="567"/>
        </w:tabs>
        <w:ind w:left="0" w:right="26"/>
        <w:jc w:val="both"/>
        <w:rPr>
          <w:color w:val="000000" w:themeColor="text1"/>
          <w:lang w:val="bg-BG"/>
        </w:rPr>
      </w:pPr>
    </w:p>
    <w:p w:rsidR="0030689D" w:rsidRPr="006C5B56" w:rsidRDefault="0030689D" w:rsidP="0030689D">
      <w:pPr>
        <w:tabs>
          <w:tab w:val="left" w:pos="1134"/>
        </w:tabs>
        <w:spacing w:after="120"/>
        <w:ind w:firstLine="567"/>
        <w:jc w:val="both"/>
        <w:rPr>
          <w:b/>
          <w:u w:val="single"/>
          <w:lang w:val="ru-RU"/>
        </w:rPr>
      </w:pPr>
      <w:r w:rsidRPr="006C5B56">
        <w:rPr>
          <w:b/>
          <w:u w:val="single"/>
          <w:lang w:val="ru-RU"/>
        </w:rPr>
        <w:t xml:space="preserve">1.1. </w:t>
      </w:r>
      <w:r w:rsidRPr="006C5B56">
        <w:rPr>
          <w:b/>
          <w:u w:val="single"/>
          <w:lang w:val="ru-RU"/>
        </w:rPr>
        <w:tab/>
        <w:t>Оценка по подпоказател мерки за осигуряване на качество при изпълнение на строителството (</w:t>
      </w:r>
      <w:r w:rsidR="00531C0F">
        <w:rPr>
          <w:b/>
          <w:u w:val="single"/>
          <w:lang w:val="ru-RU"/>
        </w:rPr>
        <w:t>П</w:t>
      </w:r>
      <w:proofErr w:type="gramStart"/>
      <w:r w:rsidRPr="006C5B56">
        <w:rPr>
          <w:b/>
          <w:u w:val="single"/>
          <w:lang w:val="ru-RU"/>
        </w:rPr>
        <w:t>1</w:t>
      </w:r>
      <w:proofErr w:type="gramEnd"/>
      <w:r w:rsidRPr="006C5B56">
        <w:rPr>
          <w:b/>
          <w:u w:val="single"/>
          <w:lang w:val="ru-RU"/>
        </w:rPr>
        <w:t>)</w:t>
      </w:r>
    </w:p>
    <w:p w:rsidR="005A5795" w:rsidRPr="005D7BE2" w:rsidRDefault="005A5795" w:rsidP="005D7BE2">
      <w:pPr>
        <w:spacing w:after="120"/>
        <w:ind w:firstLine="567"/>
        <w:jc w:val="both"/>
        <w:rPr>
          <w:rFonts w:eastAsia="Calibri"/>
          <w:u w:val="single"/>
          <w:lang w:val="bg-BG"/>
        </w:rPr>
      </w:pPr>
      <w:r w:rsidRPr="001C64AD">
        <w:rPr>
          <w:rFonts w:eastAsia="Calibri"/>
          <w:u w:val="single"/>
        </w:rPr>
        <w:t xml:space="preserve">Указания за оценка по </w:t>
      </w:r>
      <w:r w:rsidR="0030689D">
        <w:rPr>
          <w:rFonts w:eastAsia="Calibri"/>
          <w:u w:val="single"/>
          <w:lang w:val="bg-BG"/>
        </w:rPr>
        <w:t>под</w:t>
      </w:r>
      <w:r w:rsidRPr="001C64AD">
        <w:rPr>
          <w:rFonts w:eastAsia="Calibri"/>
          <w:u w:val="single"/>
        </w:rPr>
        <w:t xml:space="preserve">показателя, респ. </w:t>
      </w:r>
      <w:proofErr w:type="gramStart"/>
      <w:r w:rsidRPr="001C64AD">
        <w:rPr>
          <w:rFonts w:eastAsia="Calibri"/>
          <w:u w:val="single"/>
        </w:rPr>
        <w:t>за</w:t>
      </w:r>
      <w:proofErr w:type="gramEnd"/>
      <w:r w:rsidRPr="001C64AD">
        <w:rPr>
          <w:rFonts w:eastAsia="Calibri"/>
          <w:u w:val="single"/>
        </w:rPr>
        <w:t xml:space="preserve"> разработване на частта от предложението за изпълнението на поръчката за </w:t>
      </w:r>
      <w:r w:rsidR="0030689D">
        <w:rPr>
          <w:rFonts w:eastAsia="Calibri"/>
          <w:u w:val="single"/>
          <w:lang w:val="bg-BG"/>
        </w:rPr>
        <w:t>под</w:t>
      </w:r>
      <w:r w:rsidRPr="001C64AD">
        <w:rPr>
          <w:rFonts w:eastAsia="Calibri"/>
          <w:u w:val="single"/>
        </w:rPr>
        <w:t>показателя</w:t>
      </w:r>
    </w:p>
    <w:p w:rsidR="00474AD8" w:rsidRPr="00CF3727" w:rsidRDefault="00474AD8" w:rsidP="00474AD8">
      <w:pPr>
        <w:ind w:firstLine="567"/>
        <w:jc w:val="both"/>
        <w:rPr>
          <w:rFonts w:eastAsia="Calibri"/>
        </w:rPr>
      </w:pPr>
      <w:r w:rsidRPr="00CF3727">
        <w:rPr>
          <w:rFonts w:eastAsia="Calibri"/>
        </w:rPr>
        <w:t>За яснота на настоящите указания в частта относно предложението за мерки, целящи осигуряване на изискуемото качество при изпълнение на строителството (СМР), се прави следното уточнение</w:t>
      </w:r>
      <w:r w:rsidRPr="00CF3727">
        <w:rPr>
          <w:rFonts w:eastAsia="Calibri"/>
          <w:i/>
        </w:rPr>
        <w:t xml:space="preserve"> </w:t>
      </w:r>
      <w:r w:rsidRPr="00CF3727">
        <w:rPr>
          <w:rFonts w:eastAsia="Calibri"/>
        </w:rPr>
        <w:t>- в тази част от офертата всеки участник</w:t>
      </w:r>
      <w:r w:rsidRPr="00CF3727">
        <w:rPr>
          <w:rFonts w:eastAsia="Calibri"/>
          <w:b/>
        </w:rPr>
        <w:t xml:space="preserve"> </w:t>
      </w:r>
      <w:r w:rsidRPr="00CF3727">
        <w:rPr>
          <w:rFonts w:eastAsia="Calibri"/>
        </w:rPr>
        <w:t xml:space="preserve">следва да направи предложение относно мерките, които предвижда да предприеме с цел осигуряване на качество при изпълнение на възлаганите СМР в рамките на настоящата поръчка. </w:t>
      </w:r>
      <w:proofErr w:type="gramStart"/>
      <w:r w:rsidRPr="00CF3727">
        <w:rPr>
          <w:rFonts w:eastAsia="Calibri"/>
        </w:rPr>
        <w:t>Предмет на подпоказателя е гарантиране на качествено изпълнени строителни и монтажни работи.</w:t>
      </w:r>
      <w:proofErr w:type="gramEnd"/>
      <w:r w:rsidRPr="00CF3727">
        <w:rPr>
          <w:rFonts w:eastAsia="Calibri"/>
        </w:rPr>
        <w:t xml:space="preserve"> </w:t>
      </w:r>
      <w:proofErr w:type="gramStart"/>
      <w:r w:rsidRPr="00CF3727">
        <w:rPr>
          <w:rFonts w:eastAsia="Calibri"/>
        </w:rPr>
        <w:t xml:space="preserve">Мерките следва да са насочени към навременна и качествена реализация на отделните дейности, свързани с предвидените СМР, за да е възможно гарантиране достигането на целите </w:t>
      </w:r>
      <w:r w:rsidRPr="00CF3727">
        <w:t>на настоящата поръчка</w:t>
      </w:r>
      <w:r w:rsidRPr="00CF3727">
        <w:rPr>
          <w:rFonts w:eastAsia="Calibri"/>
        </w:rPr>
        <w:t>.</w:t>
      </w:r>
      <w:proofErr w:type="gramEnd"/>
      <w:r w:rsidRPr="00CF3727">
        <w:rPr>
          <w:rFonts w:eastAsia="Calibri"/>
        </w:rPr>
        <w:t xml:space="preserve"> </w:t>
      </w:r>
    </w:p>
    <w:p w:rsidR="00474AD8" w:rsidRPr="00CF3727" w:rsidRDefault="00474AD8" w:rsidP="00474AD8">
      <w:pPr>
        <w:ind w:firstLine="567"/>
        <w:jc w:val="both"/>
        <w:rPr>
          <w:rFonts w:eastAsia="Calibri"/>
        </w:rPr>
      </w:pPr>
      <w:r w:rsidRPr="00CF3727">
        <w:rPr>
          <w:rFonts w:eastAsia="Calibri"/>
        </w:rPr>
        <w:lastRenderedPageBreak/>
        <w:t>Като минимум всеки един от участниците следва да разгледа мерките, посочени по-долу, които следва да се възприемат като базови изисквания на Възложителя:</w:t>
      </w:r>
    </w:p>
    <w:p w:rsidR="00474AD8" w:rsidRPr="00474AD8" w:rsidRDefault="00474AD8" w:rsidP="00474AD8">
      <w:pPr>
        <w:pStyle w:val="ListParagraph"/>
        <w:numPr>
          <w:ilvl w:val="0"/>
          <w:numId w:val="12"/>
        </w:numPr>
        <w:ind w:left="851" w:hanging="284"/>
        <w:jc w:val="both"/>
        <w:rPr>
          <w:rFonts w:eastAsia="Calibri"/>
          <w:sz w:val="24"/>
          <w:szCs w:val="24"/>
        </w:rPr>
      </w:pPr>
      <w:r w:rsidRPr="00474AD8">
        <w:rPr>
          <w:rFonts w:eastAsia="Calibri"/>
          <w:sz w:val="24"/>
          <w:szCs w:val="24"/>
        </w:rPr>
        <w:t>Осъществяване на вътрешен контрол, свързан с гарантиране на високо качество при изпълнение на СМР;</w:t>
      </w:r>
    </w:p>
    <w:p w:rsidR="00474AD8" w:rsidRPr="00474AD8" w:rsidRDefault="00474AD8" w:rsidP="00474AD8">
      <w:pPr>
        <w:pStyle w:val="ListParagraph"/>
        <w:numPr>
          <w:ilvl w:val="0"/>
          <w:numId w:val="12"/>
        </w:numPr>
        <w:ind w:left="851" w:hanging="284"/>
        <w:jc w:val="both"/>
        <w:rPr>
          <w:rFonts w:eastAsia="Calibri"/>
          <w:sz w:val="24"/>
          <w:szCs w:val="24"/>
        </w:rPr>
      </w:pPr>
      <w:r w:rsidRPr="00474AD8">
        <w:rPr>
          <w:rFonts w:eastAsia="Calibri"/>
          <w:sz w:val="24"/>
          <w:szCs w:val="24"/>
        </w:rPr>
        <w:t>Входящ контрол от страна на персонала, отговарящ за контрола на качеството при логистиката, свързана с поръчване и получаване на материали и други продукти за строежа. Тази мярка следва да гарантира, че на строежа няма да се вложат материали, изделия и/или други стоки, имащи явни или скрити дефекти (например транспортни, производствени и др.).</w:t>
      </w:r>
    </w:p>
    <w:p w:rsidR="00474AD8" w:rsidRPr="00CF3727" w:rsidRDefault="00474AD8" w:rsidP="00474AD8">
      <w:pPr>
        <w:spacing w:before="120"/>
        <w:ind w:firstLine="567"/>
        <w:jc w:val="both"/>
        <w:rPr>
          <w:rFonts w:eastAsia="Calibri"/>
        </w:rPr>
      </w:pPr>
      <w:proofErr w:type="gramStart"/>
      <w:r w:rsidRPr="00CF3727">
        <w:t xml:space="preserve">Разгледаните мерки е необходимо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</w:t>
      </w:r>
      <w:r w:rsidRPr="00CF3727">
        <w:rPr>
          <w:rFonts w:eastAsia="Calibri"/>
        </w:rPr>
        <w:t>СМР без значение на нейния обхват и специфични особености.</w:t>
      </w:r>
      <w:proofErr w:type="gramEnd"/>
      <w:r w:rsidRPr="00CF3727">
        <w:rPr>
          <w:rFonts w:eastAsia="Calibri"/>
        </w:rPr>
        <w:t xml:space="preserve"> </w:t>
      </w:r>
    </w:p>
    <w:p w:rsidR="00474AD8" w:rsidRPr="00CF3727" w:rsidRDefault="00474AD8" w:rsidP="00474AD8">
      <w:pPr>
        <w:jc w:val="both"/>
        <w:rPr>
          <w:rFonts w:eastAsia="Calibri"/>
          <w:u w:val="single"/>
        </w:rPr>
      </w:pPr>
    </w:p>
    <w:p w:rsidR="00474AD8" w:rsidRPr="00CF3727" w:rsidRDefault="00474AD8" w:rsidP="00474AD8">
      <w:pPr>
        <w:ind w:firstLine="567"/>
        <w:jc w:val="both"/>
        <w:rPr>
          <w:rFonts w:eastAsia="Calibri"/>
          <w:u w:val="single"/>
        </w:rPr>
      </w:pPr>
      <w:r w:rsidRPr="00CF3727">
        <w:rPr>
          <w:u w:val="single"/>
        </w:rPr>
        <w:t>Изисквания спрямо задължителното съдържание на отделните мерки</w:t>
      </w:r>
    </w:p>
    <w:p w:rsidR="00474AD8" w:rsidRPr="00CF3727" w:rsidRDefault="00474AD8" w:rsidP="00474AD8">
      <w:pPr>
        <w:ind w:firstLine="567"/>
        <w:jc w:val="both"/>
        <w:rPr>
          <w:rFonts w:eastAsia="Calibri"/>
        </w:rPr>
      </w:pPr>
      <w:proofErr w:type="gramStart"/>
      <w:r w:rsidRPr="00CF3727">
        <w:rPr>
          <w:rFonts w:eastAsia="Calibri"/>
        </w:rPr>
        <w:t>За всяка една от мерките трябва да бъдат изложени мотиви, относно приложимостта й към съответната обществена поръчка и възможността й да допринесе за гарантиране на качеството при изпълнение на поръчката.</w:t>
      </w:r>
      <w:proofErr w:type="gramEnd"/>
      <w:r w:rsidRPr="00CF3727">
        <w:rPr>
          <w:rFonts w:eastAsia="Calibri"/>
        </w:rPr>
        <w:t xml:space="preserve"> </w:t>
      </w:r>
      <w:proofErr w:type="gramStart"/>
      <w:r w:rsidRPr="00CF3727">
        <w:rPr>
          <w:rFonts w:eastAsia="Calibri"/>
        </w:rPr>
        <w:t>Изложените мотиви трябва да от</w:t>
      </w:r>
      <w:r w:rsidRPr="00CF3727">
        <w:t xml:space="preserve">разяват конкретните </w:t>
      </w:r>
      <w:r>
        <w:t xml:space="preserve">особености </w:t>
      </w:r>
      <w:r w:rsidRPr="00CF3727">
        <w:t>на предмета на настоящата поръчка, т.е. разгледаните мерки трябва да са съобръзени със съдържанието на предварително обявените условия на поръчката.</w:t>
      </w:r>
      <w:proofErr w:type="gramEnd"/>
    </w:p>
    <w:p w:rsidR="00474AD8" w:rsidRPr="00CF3727" w:rsidRDefault="00474AD8" w:rsidP="00474AD8">
      <w:pPr>
        <w:jc w:val="both"/>
        <w:rPr>
          <w:rFonts w:eastAsia="Calibri"/>
        </w:rPr>
      </w:pPr>
    </w:p>
    <w:p w:rsidR="00474AD8" w:rsidRPr="00CF3727" w:rsidRDefault="00474AD8" w:rsidP="00474AD8">
      <w:pPr>
        <w:ind w:firstLine="567"/>
        <w:jc w:val="both"/>
      </w:pPr>
      <w:r w:rsidRPr="00CF3727">
        <w:rPr>
          <w:u w:val="single"/>
        </w:rPr>
        <w:t>Изисквания спрямо факултативното съдържание на отделните мерки</w:t>
      </w:r>
      <w:r w:rsidRPr="00CF3727">
        <w:t xml:space="preserve"> </w:t>
      </w:r>
    </w:p>
    <w:p w:rsidR="00474AD8" w:rsidRPr="00CF3727" w:rsidRDefault="00474AD8" w:rsidP="00474AD8">
      <w:pPr>
        <w:ind w:firstLine="567"/>
        <w:jc w:val="both"/>
      </w:pPr>
      <w:r w:rsidRPr="00CF3727">
        <w:t>Всяка мярка за нуждите на настоящата методика може да бъде анализирана в следните компоненти:</w:t>
      </w:r>
    </w:p>
    <w:p w:rsidR="00474AD8" w:rsidRPr="00CF3727" w:rsidRDefault="00474AD8" w:rsidP="00474AD8">
      <w:pPr>
        <w:ind w:firstLine="567"/>
        <w:jc w:val="both"/>
      </w:pPr>
      <w:r w:rsidRPr="00CF3727">
        <w:t>А). Предложение относно обхвата и аспектите на проявление на мярката;</w:t>
      </w:r>
    </w:p>
    <w:p w:rsidR="00474AD8" w:rsidRPr="00CF3727" w:rsidRDefault="00474AD8" w:rsidP="00474AD8">
      <w:pPr>
        <w:ind w:firstLine="567"/>
        <w:jc w:val="both"/>
      </w:pPr>
      <w:r w:rsidRPr="00CF3727">
        <w:t>Б). Текущо прилагане на мярката в процеса на изпълнение.</w:t>
      </w:r>
    </w:p>
    <w:p w:rsidR="00474AD8" w:rsidRPr="00CF3727" w:rsidRDefault="00474AD8" w:rsidP="00474AD8">
      <w:pPr>
        <w:ind w:left="567"/>
        <w:jc w:val="both"/>
      </w:pPr>
      <w:r w:rsidRPr="00CF3727">
        <w:t>В). Предприемане и прилагане на действия в случаите на отклонение от изпълнението на мярката.</w:t>
      </w:r>
    </w:p>
    <w:p w:rsidR="00977C4C" w:rsidRDefault="00977C4C" w:rsidP="00474AD8">
      <w:pPr>
        <w:tabs>
          <w:tab w:val="left" w:pos="873"/>
        </w:tabs>
        <w:jc w:val="both"/>
        <w:rPr>
          <w:lang w:val="bg-BG"/>
        </w:rPr>
      </w:pPr>
    </w:p>
    <w:p w:rsidR="00474AD8" w:rsidRPr="00474AD8" w:rsidRDefault="00977C4C" w:rsidP="00977C4C">
      <w:pPr>
        <w:tabs>
          <w:tab w:val="left" w:pos="873"/>
        </w:tabs>
        <w:ind w:firstLine="567"/>
        <w:jc w:val="both"/>
        <w:rPr>
          <w:b/>
          <w:u w:val="single"/>
        </w:rPr>
      </w:pPr>
      <w:r w:rsidRPr="00977C4C">
        <w:rPr>
          <w:b/>
          <w:u w:val="single"/>
          <w:lang w:val="bg-BG"/>
        </w:rPr>
        <w:t>Ме</w:t>
      </w:r>
      <w:r w:rsidR="00474AD8" w:rsidRPr="00474AD8">
        <w:rPr>
          <w:b/>
          <w:u w:val="single"/>
        </w:rPr>
        <w:t>тод на формиране на оценката</w:t>
      </w:r>
    </w:p>
    <w:p w:rsidR="00474AD8" w:rsidRPr="00CF3727" w:rsidRDefault="00474AD8" w:rsidP="00977C4C">
      <w:pPr>
        <w:ind w:firstLine="567"/>
        <w:jc w:val="both"/>
      </w:pPr>
      <w:proofErr w:type="gramStart"/>
      <w:r w:rsidRPr="00CF3727">
        <w:rPr>
          <w:b/>
        </w:rPr>
        <w:t>оценка</w:t>
      </w:r>
      <w:proofErr w:type="gramEnd"/>
      <w:r w:rsidRPr="00CF3727">
        <w:rPr>
          <w:b/>
        </w:rPr>
        <w:t xml:space="preserve"> 30 точки </w:t>
      </w:r>
      <w:r w:rsidRPr="00CF3727">
        <w:t>– оценката се поставя за предложения, за които кумулативно се установи, че:</w:t>
      </w:r>
    </w:p>
    <w:p w:rsidR="00474AD8" w:rsidRPr="00CF3727" w:rsidRDefault="00474AD8" w:rsidP="006803BB">
      <w:pPr>
        <w:numPr>
          <w:ilvl w:val="0"/>
          <w:numId w:val="14"/>
        </w:numPr>
        <w:ind w:left="567" w:hanging="283"/>
        <w:jc w:val="both"/>
      </w:pPr>
      <w:r w:rsidRPr="00CF3727">
        <w:rPr>
          <w:rFonts w:eastAsia="Calibri"/>
        </w:rPr>
        <w:t>За всяка една от мерките са изложени мотиви, относно приложимостта й към съответната обществена поръчка и възможността й да допринесе за гарантиране на качеството при изпълнение на поръчката. Изложените мотиви от</w:t>
      </w:r>
      <w:r w:rsidRPr="00CF3727">
        <w:t xml:space="preserve">разяват конкретните </w:t>
      </w:r>
      <w:r>
        <w:t xml:space="preserve">особености </w:t>
      </w:r>
      <w:r w:rsidRPr="00CF3727">
        <w:t xml:space="preserve">на предмета на настоящата поръчка, т.е. мерките отразяват съдържанието на предварително обявените условия на поръчката.  </w:t>
      </w:r>
    </w:p>
    <w:p w:rsidR="00474AD8" w:rsidRPr="006803BB" w:rsidRDefault="00474AD8" w:rsidP="006803BB">
      <w:pPr>
        <w:numPr>
          <w:ilvl w:val="0"/>
          <w:numId w:val="14"/>
        </w:numPr>
        <w:ind w:left="567" w:hanging="283"/>
        <w:jc w:val="both"/>
      </w:pPr>
      <w:r w:rsidRPr="00CF3727">
        <w:t xml:space="preserve">За всяка една от мерките се установява наличие на анализ относно всеки един от уточнените три компонента, като съдържанието му е съобръзено със спецификата на предмета на поръчката.  </w:t>
      </w:r>
    </w:p>
    <w:p w:rsidR="00474AD8" w:rsidRPr="00CF3727" w:rsidRDefault="00474AD8" w:rsidP="006803BB">
      <w:pPr>
        <w:spacing w:before="120"/>
        <w:ind w:firstLine="567"/>
        <w:jc w:val="both"/>
      </w:pPr>
      <w:proofErr w:type="gramStart"/>
      <w:r w:rsidRPr="00CF3727">
        <w:rPr>
          <w:b/>
        </w:rPr>
        <w:t>оценка</w:t>
      </w:r>
      <w:proofErr w:type="gramEnd"/>
      <w:r w:rsidRPr="00CF3727">
        <w:rPr>
          <w:b/>
        </w:rPr>
        <w:t xml:space="preserve"> 25 точки - </w:t>
      </w:r>
      <w:r w:rsidRPr="00CF3727">
        <w:t>оценката се поставя за предложения, за които кумулативно се установи, че:</w:t>
      </w:r>
    </w:p>
    <w:p w:rsidR="00474AD8" w:rsidRPr="006803BB" w:rsidRDefault="00474AD8" w:rsidP="006803BB">
      <w:pPr>
        <w:pStyle w:val="ListParagraph"/>
        <w:numPr>
          <w:ilvl w:val="0"/>
          <w:numId w:val="15"/>
        </w:numPr>
        <w:ind w:left="567" w:hanging="283"/>
        <w:jc w:val="both"/>
        <w:rPr>
          <w:sz w:val="24"/>
          <w:szCs w:val="24"/>
        </w:rPr>
      </w:pPr>
      <w:r w:rsidRPr="006803BB">
        <w:rPr>
          <w:rFonts w:eastAsia="Calibri"/>
          <w:sz w:val="24"/>
          <w:szCs w:val="24"/>
        </w:rPr>
        <w:t>За всяка една от мерките са изложени мотиви, относно приложимостта й към съответната обществена поръчка и възможността й да допринесе за гарантиране на качеството при изпълнение на поръчката. Изложените мотиви от</w:t>
      </w:r>
      <w:r w:rsidRPr="006803BB">
        <w:rPr>
          <w:sz w:val="24"/>
          <w:szCs w:val="24"/>
        </w:rPr>
        <w:t xml:space="preserve">разяват конкретните особености на предмета на настоящата поръчка, т.е. мерките отразяват съдържанието на предварително обявените условия на поръчката.   </w:t>
      </w:r>
    </w:p>
    <w:p w:rsidR="00474AD8" w:rsidRPr="006803BB" w:rsidRDefault="00474AD8" w:rsidP="00474AD8">
      <w:pPr>
        <w:pStyle w:val="ListParagraph"/>
        <w:numPr>
          <w:ilvl w:val="0"/>
          <w:numId w:val="15"/>
        </w:numPr>
        <w:ind w:left="567" w:hanging="283"/>
        <w:jc w:val="both"/>
      </w:pPr>
      <w:r w:rsidRPr="006803BB">
        <w:rPr>
          <w:sz w:val="24"/>
          <w:szCs w:val="24"/>
        </w:rPr>
        <w:lastRenderedPageBreak/>
        <w:t>За една от базовите мерки се установи липса на анализ относно един от уточнените три компонента или макар такъв анализ да е наличен, съдържанието му не е съобръзено със спецификата на предмета на поръчката</w:t>
      </w:r>
      <w:r w:rsidRPr="00CF3727">
        <w:t xml:space="preserve">.  </w:t>
      </w:r>
    </w:p>
    <w:p w:rsidR="00474AD8" w:rsidRPr="00CF3727" w:rsidRDefault="00474AD8" w:rsidP="006803BB">
      <w:pPr>
        <w:spacing w:before="120"/>
        <w:ind w:firstLine="567"/>
        <w:jc w:val="both"/>
      </w:pPr>
      <w:proofErr w:type="gramStart"/>
      <w:r w:rsidRPr="00CF3727">
        <w:rPr>
          <w:b/>
        </w:rPr>
        <w:t>оценка</w:t>
      </w:r>
      <w:proofErr w:type="gramEnd"/>
      <w:r w:rsidRPr="00CF3727">
        <w:rPr>
          <w:b/>
        </w:rPr>
        <w:t xml:space="preserve"> 20 точки - </w:t>
      </w:r>
      <w:r w:rsidRPr="00CF3727">
        <w:t>оценката се поставя за предложения, за които кумулативно се установи, че:</w:t>
      </w:r>
    </w:p>
    <w:p w:rsidR="00474AD8" w:rsidRPr="006803BB" w:rsidRDefault="00474AD8" w:rsidP="006803BB">
      <w:pPr>
        <w:numPr>
          <w:ilvl w:val="0"/>
          <w:numId w:val="16"/>
        </w:numPr>
        <w:ind w:left="567" w:hanging="207"/>
        <w:jc w:val="both"/>
      </w:pPr>
      <w:r w:rsidRPr="006803BB">
        <w:rPr>
          <w:rFonts w:eastAsia="Calibri"/>
        </w:rPr>
        <w:t>За всяка една от мерките са изложени мотиви, относно приложимостта й към съответната обществена поръчка и възможността й да допринесе за гарантиране на качеството при изпълнение на поръчката. Изложените мотиви от</w:t>
      </w:r>
      <w:r w:rsidRPr="006803BB">
        <w:t xml:space="preserve">разяват конкретните особености на предмета на настоящата поръчка, т.е. мерките отразяват съдържанието на предварително обявените условия на поръчката. </w:t>
      </w:r>
    </w:p>
    <w:p w:rsidR="00474AD8" w:rsidRPr="006803BB" w:rsidRDefault="00474AD8" w:rsidP="00474AD8">
      <w:pPr>
        <w:numPr>
          <w:ilvl w:val="0"/>
          <w:numId w:val="16"/>
        </w:numPr>
        <w:ind w:left="567" w:hanging="207"/>
        <w:jc w:val="both"/>
      </w:pPr>
      <w:r w:rsidRPr="006803BB">
        <w:t>За две от базовите мерки се установи липса на анализ относно един от уточнените три компонента или макар такъв анализ да е наличен, съдържанието му не е съобръзено със спецификата на предмета на поръчката</w:t>
      </w:r>
      <w:r w:rsidR="006803BB">
        <w:rPr>
          <w:lang w:val="bg-BG"/>
        </w:rPr>
        <w:t>.</w:t>
      </w:r>
    </w:p>
    <w:p w:rsidR="00474AD8" w:rsidRPr="00CF3727" w:rsidRDefault="00474AD8" w:rsidP="006803BB">
      <w:pPr>
        <w:spacing w:before="120"/>
        <w:ind w:firstLine="567"/>
        <w:jc w:val="both"/>
      </w:pPr>
      <w:proofErr w:type="gramStart"/>
      <w:r w:rsidRPr="00CF3727">
        <w:rPr>
          <w:b/>
        </w:rPr>
        <w:t>оценка</w:t>
      </w:r>
      <w:proofErr w:type="gramEnd"/>
      <w:r w:rsidRPr="00CF3727">
        <w:rPr>
          <w:b/>
        </w:rPr>
        <w:t xml:space="preserve"> 15 точки - </w:t>
      </w:r>
      <w:r w:rsidRPr="00CF3727">
        <w:t>оценката се поставя за предложения, за които кумулативно се установи, че:</w:t>
      </w:r>
    </w:p>
    <w:p w:rsidR="00474AD8" w:rsidRPr="006803BB" w:rsidRDefault="00474AD8" w:rsidP="006803BB">
      <w:pPr>
        <w:pStyle w:val="ListParagraph"/>
        <w:numPr>
          <w:ilvl w:val="0"/>
          <w:numId w:val="18"/>
        </w:numPr>
        <w:ind w:left="567" w:hanging="283"/>
        <w:jc w:val="both"/>
        <w:rPr>
          <w:sz w:val="24"/>
          <w:szCs w:val="24"/>
        </w:rPr>
      </w:pPr>
      <w:r w:rsidRPr="006803BB">
        <w:rPr>
          <w:rFonts w:eastAsia="Calibri"/>
          <w:sz w:val="24"/>
          <w:szCs w:val="24"/>
        </w:rPr>
        <w:t>За всяка една от мерките са изложени мотиви, относно приложимостта й към съответната обществена поръчка и възможността й да допринесе за гарантиране на качеството при изпълнение на поръчката. Изложените мотиви от</w:t>
      </w:r>
      <w:r w:rsidRPr="006803BB">
        <w:rPr>
          <w:sz w:val="24"/>
          <w:szCs w:val="24"/>
        </w:rPr>
        <w:t xml:space="preserve">разяват конкретните особености на предмета на настоящата поръчка, т.е. мерките отразяват съдържанието на предварително обявените условия на поръчката.  </w:t>
      </w:r>
    </w:p>
    <w:p w:rsidR="00474AD8" w:rsidRPr="00CF3727" w:rsidRDefault="00474AD8" w:rsidP="006803BB">
      <w:pPr>
        <w:pStyle w:val="ListParagraph"/>
        <w:numPr>
          <w:ilvl w:val="0"/>
          <w:numId w:val="18"/>
        </w:numPr>
        <w:ind w:left="567" w:hanging="283"/>
        <w:jc w:val="both"/>
      </w:pPr>
      <w:r w:rsidRPr="006803BB">
        <w:rPr>
          <w:sz w:val="24"/>
          <w:szCs w:val="24"/>
        </w:rPr>
        <w:t>За една или две от базовите мерки се установи липса на анализ относно повече от един от уточнените три компонента или макар такъв анализ да е наличен, съдържанието му не е съобръзено със спецификата на предмета на поръчката</w:t>
      </w:r>
      <w:r w:rsidRPr="00CF3727">
        <w:t xml:space="preserve">.  </w:t>
      </w:r>
    </w:p>
    <w:p w:rsidR="00474AD8" w:rsidRPr="006803BB" w:rsidRDefault="00474AD8" w:rsidP="00474AD8">
      <w:pPr>
        <w:jc w:val="both"/>
        <w:rPr>
          <w:lang w:val="bg-BG"/>
        </w:rPr>
      </w:pPr>
    </w:p>
    <w:p w:rsidR="00474AD8" w:rsidRPr="00CF3727" w:rsidRDefault="00474AD8" w:rsidP="006803BB">
      <w:pPr>
        <w:tabs>
          <w:tab w:val="left" w:pos="873"/>
        </w:tabs>
        <w:ind w:firstLine="567"/>
        <w:jc w:val="both"/>
        <w:rPr>
          <w:u w:val="single"/>
        </w:rPr>
      </w:pPr>
      <w:r w:rsidRPr="00CF3727">
        <w:rPr>
          <w:u w:val="single"/>
        </w:rPr>
        <w:t>Няма да бъдат оценявани предложения и ще бъдат предложени за отстраняване в случаите, в които е налице поне едно от следните условия:</w:t>
      </w:r>
    </w:p>
    <w:p w:rsidR="00474AD8" w:rsidRPr="00CF3727" w:rsidRDefault="00474AD8" w:rsidP="006803BB">
      <w:pPr>
        <w:widowControl w:val="0"/>
        <w:numPr>
          <w:ilvl w:val="0"/>
          <w:numId w:val="4"/>
        </w:numPr>
        <w:tabs>
          <w:tab w:val="left" w:pos="873"/>
        </w:tabs>
        <w:ind w:left="567" w:hanging="283"/>
        <w:contextualSpacing/>
        <w:jc w:val="both"/>
      </w:pPr>
      <w:r w:rsidRPr="00CF3727">
        <w:t>Предложението относно подпоказателя не отговаря на предварително обявените условия на поръчката;</w:t>
      </w:r>
    </w:p>
    <w:p w:rsidR="00474AD8" w:rsidRPr="00CF3727" w:rsidRDefault="00474AD8" w:rsidP="006803BB">
      <w:pPr>
        <w:widowControl w:val="0"/>
        <w:numPr>
          <w:ilvl w:val="0"/>
          <w:numId w:val="4"/>
        </w:numPr>
        <w:tabs>
          <w:tab w:val="left" w:pos="873"/>
        </w:tabs>
        <w:ind w:left="567" w:hanging="283"/>
        <w:contextualSpacing/>
        <w:jc w:val="both"/>
      </w:pPr>
      <w:r w:rsidRPr="00CF3727">
        <w:t>Предложението спрямо една или две от базовите мерки не отчита спецификата на възлаганите СМР и/или не отразява съдържанието на предварително обявените условия на поръчката;</w:t>
      </w:r>
    </w:p>
    <w:p w:rsidR="00474AD8" w:rsidRPr="00CF3727" w:rsidRDefault="00474AD8" w:rsidP="00474AD8">
      <w:pPr>
        <w:tabs>
          <w:tab w:val="left" w:pos="873"/>
        </w:tabs>
        <w:contextualSpacing/>
        <w:jc w:val="both"/>
      </w:pPr>
    </w:p>
    <w:p w:rsidR="00531C0F" w:rsidRPr="006C5B56" w:rsidRDefault="00474AD8" w:rsidP="006803BB">
      <w:pPr>
        <w:ind w:firstLine="567"/>
        <w:jc w:val="both"/>
        <w:rPr>
          <w:rFonts w:eastAsia="Calibri"/>
          <w:lang w:val="bg-BG"/>
        </w:rPr>
      </w:pPr>
      <w:proofErr w:type="gramStart"/>
      <w:r w:rsidRPr="00CF3727">
        <w:rPr>
          <w:rFonts w:eastAsia="Calibri"/>
        </w:rPr>
        <w:t>В процеса на оценка за всяка една от предложените мерки, оценителната комисия е необходимо да изложи подробни мотиви за извършената оценка, съобразно указанията за разработване на подпоказателя.</w:t>
      </w:r>
      <w:proofErr w:type="gramEnd"/>
    </w:p>
    <w:p w:rsidR="005A5795" w:rsidRPr="001C64AD" w:rsidRDefault="005A5795" w:rsidP="005A5795">
      <w:pPr>
        <w:pStyle w:val="BodyTextIndent"/>
        <w:tabs>
          <w:tab w:val="left" w:pos="567"/>
        </w:tabs>
        <w:ind w:left="0" w:right="26"/>
        <w:jc w:val="both"/>
        <w:rPr>
          <w:lang w:val="ru-RU"/>
        </w:rPr>
      </w:pPr>
    </w:p>
    <w:p w:rsidR="005A5795" w:rsidRPr="006C5B56" w:rsidRDefault="0030689D" w:rsidP="006C5B56">
      <w:pPr>
        <w:pStyle w:val="BodyTextIndent"/>
        <w:tabs>
          <w:tab w:val="left" w:pos="567"/>
        </w:tabs>
        <w:ind w:left="0" w:right="26"/>
        <w:jc w:val="both"/>
        <w:rPr>
          <w:b/>
          <w:u w:val="single"/>
        </w:rPr>
      </w:pPr>
      <w:r>
        <w:rPr>
          <w:lang w:val="ru-RU"/>
        </w:rPr>
        <w:tab/>
      </w:r>
      <w:r w:rsidR="006C5B56">
        <w:rPr>
          <w:b/>
          <w:u w:val="single"/>
          <w:lang w:val="ru-RU"/>
        </w:rPr>
        <w:t>1</w:t>
      </w:r>
      <w:r w:rsidRPr="006C5B56">
        <w:rPr>
          <w:b/>
          <w:u w:val="single"/>
          <w:lang w:val="ru-RU"/>
        </w:rPr>
        <w:t>.2</w:t>
      </w:r>
      <w:r w:rsidR="006C5B56" w:rsidRPr="006C5B56">
        <w:rPr>
          <w:b/>
          <w:u w:val="single"/>
          <w:lang w:val="ru-RU"/>
        </w:rPr>
        <w:t xml:space="preserve"> Оценка по подпоказател социални характеристики, свърза</w:t>
      </w:r>
      <w:r w:rsidR="00B412D9">
        <w:rPr>
          <w:b/>
          <w:u w:val="single"/>
          <w:lang w:val="ru-RU"/>
        </w:rPr>
        <w:t>ни с изпълнението на договора (</w:t>
      </w:r>
      <w:r w:rsidR="00B412D9">
        <w:rPr>
          <w:b/>
          <w:u w:val="single"/>
          <w:lang w:val="bg-BG"/>
        </w:rPr>
        <w:t>П</w:t>
      </w:r>
      <w:proofErr w:type="gramStart"/>
      <w:r w:rsidR="006C5B56" w:rsidRPr="006C5B56">
        <w:rPr>
          <w:b/>
          <w:u w:val="single"/>
          <w:lang w:val="ru-RU"/>
        </w:rPr>
        <w:t>2</w:t>
      </w:r>
      <w:proofErr w:type="gramEnd"/>
      <w:r w:rsidR="006C5B56" w:rsidRPr="006C5B56">
        <w:rPr>
          <w:b/>
          <w:u w:val="single"/>
          <w:lang w:val="ru-RU"/>
        </w:rPr>
        <w:t>)</w:t>
      </w:r>
    </w:p>
    <w:p w:rsidR="005A5795" w:rsidRPr="001C64AD" w:rsidRDefault="005A5795" w:rsidP="006C5B56">
      <w:pPr>
        <w:spacing w:before="120" w:after="120"/>
        <w:ind w:firstLine="567"/>
        <w:jc w:val="both"/>
        <w:rPr>
          <w:rFonts w:eastAsia="Calibri"/>
          <w:u w:val="single"/>
        </w:rPr>
      </w:pPr>
      <w:r w:rsidRPr="001C64AD">
        <w:rPr>
          <w:rFonts w:eastAsia="Calibri"/>
          <w:u w:val="single"/>
        </w:rPr>
        <w:t xml:space="preserve">Указания за оценка по подпоказателя, респ. </w:t>
      </w:r>
      <w:proofErr w:type="gramStart"/>
      <w:r w:rsidRPr="001C64AD">
        <w:rPr>
          <w:rFonts w:eastAsia="Calibri"/>
          <w:u w:val="single"/>
        </w:rPr>
        <w:t>за</w:t>
      </w:r>
      <w:proofErr w:type="gramEnd"/>
      <w:r w:rsidRPr="001C64AD">
        <w:rPr>
          <w:rFonts w:eastAsia="Calibri"/>
          <w:u w:val="single"/>
        </w:rPr>
        <w:t xml:space="preserve"> разработване на частта от предложението за изпълнението на поръчката за подпоказателя</w:t>
      </w:r>
      <w:r w:rsidR="00515741">
        <w:rPr>
          <w:rFonts w:eastAsia="Calibri"/>
          <w:u w:val="single"/>
        </w:rPr>
        <w:t>.</w:t>
      </w:r>
    </w:p>
    <w:p w:rsidR="006803BB" w:rsidRPr="00745F2F" w:rsidRDefault="006803BB" w:rsidP="00066468">
      <w:pPr>
        <w:ind w:firstLine="567"/>
        <w:jc w:val="both"/>
        <w:rPr>
          <w:rFonts w:eastAsia="Calibri"/>
        </w:rPr>
      </w:pPr>
      <w:proofErr w:type="gramStart"/>
      <w:r w:rsidRPr="00745F2F">
        <w:rPr>
          <w:rFonts w:eastAsia="Calibri"/>
        </w:rPr>
        <w:t xml:space="preserve">Отчитайки териториалния обхват на предмета на поръчката, както и предвидените работи в нейните рамки, ще бъдат засегнати </w:t>
      </w:r>
      <w:r w:rsidR="00066468" w:rsidRPr="00B66C14">
        <w:rPr>
          <w:rFonts w:eastAsia="Calibri"/>
        </w:rPr>
        <w:t>значителни части от територията на община Долна баня</w:t>
      </w:r>
      <w:r w:rsidR="00066468">
        <w:rPr>
          <w:rFonts w:eastAsia="Calibri"/>
        </w:rPr>
        <w:t xml:space="preserve">, </w:t>
      </w:r>
      <w:r w:rsidR="00066468">
        <w:rPr>
          <w:rFonts w:eastAsia="Calibri"/>
          <w:lang w:val="bg-BG"/>
        </w:rPr>
        <w:t>вкл.</w:t>
      </w:r>
      <w:proofErr w:type="gramEnd"/>
      <w:r w:rsidR="00066468">
        <w:rPr>
          <w:rFonts w:eastAsia="Calibri"/>
          <w:lang w:val="bg-BG"/>
        </w:rPr>
        <w:t xml:space="preserve"> и гр. Долна баня</w:t>
      </w:r>
      <w:r w:rsidRPr="00745F2F">
        <w:rPr>
          <w:rFonts w:eastAsia="Calibri"/>
        </w:rPr>
        <w:t xml:space="preserve">. </w:t>
      </w:r>
      <w:proofErr w:type="gramStart"/>
      <w:r w:rsidRPr="001161E8">
        <w:rPr>
          <w:rFonts w:eastAsia="Calibri"/>
        </w:rPr>
        <w:t xml:space="preserve">Важно е да се обърне внимание, че </w:t>
      </w:r>
      <w:r w:rsidR="00066468" w:rsidRPr="001161E8">
        <w:rPr>
          <w:rFonts w:eastAsia="Calibri"/>
          <w:lang w:val="bg-BG"/>
        </w:rPr>
        <w:t>пътищата</w:t>
      </w:r>
      <w:r w:rsidRPr="001161E8">
        <w:rPr>
          <w:rFonts w:eastAsia="Calibri"/>
        </w:rPr>
        <w:t>, предмет на поръчката, осигуряват достъп на превозни средства, свързани с спешна медицинска помощ, службите за пожарна защита и защита при бедствия, органите на обществения ред и др.</w:t>
      </w:r>
      <w:proofErr w:type="gramEnd"/>
      <w:r w:rsidRPr="001161E8">
        <w:rPr>
          <w:rFonts w:eastAsia="Calibri"/>
        </w:rPr>
        <w:t xml:space="preserve"> </w:t>
      </w:r>
      <w:proofErr w:type="gramStart"/>
      <w:r w:rsidRPr="001161E8">
        <w:rPr>
          <w:rFonts w:eastAsia="Calibri"/>
        </w:rPr>
        <w:t>Всичко горепосочено</w:t>
      </w:r>
      <w:r w:rsidRPr="00745F2F">
        <w:rPr>
          <w:rFonts w:eastAsia="Calibri"/>
        </w:rPr>
        <w:t xml:space="preserve"> доказва значителния социално-икономически негативен ефект с временен характер, който ще предизвика изпълнението на строителните работи в рамките на поръчката.</w:t>
      </w:r>
      <w:proofErr w:type="gramEnd"/>
    </w:p>
    <w:p w:rsidR="006803BB" w:rsidRPr="006803BB" w:rsidRDefault="006803BB" w:rsidP="00515741">
      <w:pPr>
        <w:ind w:firstLine="567"/>
        <w:jc w:val="both"/>
        <w:rPr>
          <w:rFonts w:eastAsia="Calibri"/>
          <w:lang w:val="bg-BG"/>
        </w:rPr>
      </w:pPr>
    </w:p>
    <w:p w:rsidR="00066468" w:rsidRPr="005036D2" w:rsidRDefault="00066468" w:rsidP="00066468">
      <w:pPr>
        <w:ind w:firstLine="567"/>
        <w:jc w:val="both"/>
        <w:rPr>
          <w:rFonts w:eastAsia="Calibri"/>
        </w:rPr>
      </w:pPr>
      <w:r w:rsidRPr="005036D2">
        <w:rPr>
          <w:rFonts w:eastAsia="Calibri"/>
        </w:rPr>
        <w:t>Предвид горното, както и в по-общ план обстоятелството, че строителните работи ще се изпълняват в населени места, което неминуемо се отразява и на различни аспекти от ежедневието на живущите или преминаващите в района на строителните работи лица, участниците трябва да анализират конкретни мерки, които да редуцират негативния социален ефект по време на реализацията предмета на поръчката.</w:t>
      </w:r>
    </w:p>
    <w:p w:rsidR="00066468" w:rsidRDefault="00066468" w:rsidP="00066468">
      <w:pPr>
        <w:ind w:firstLine="567"/>
        <w:jc w:val="both"/>
        <w:rPr>
          <w:rFonts w:eastAsia="Calibri"/>
          <w:lang w:val="bg-BG"/>
        </w:rPr>
      </w:pPr>
    </w:p>
    <w:p w:rsidR="00066468" w:rsidRPr="00066468" w:rsidRDefault="00066468" w:rsidP="00066468">
      <w:pPr>
        <w:ind w:firstLine="567"/>
        <w:jc w:val="both"/>
        <w:rPr>
          <w:rFonts w:eastAsia="Calibri"/>
          <w:lang w:val="bg-BG"/>
        </w:rPr>
      </w:pPr>
      <w:r w:rsidRPr="005036D2">
        <w:rPr>
          <w:rFonts w:eastAsia="Calibri"/>
        </w:rPr>
        <w:t>Като минимум всеки един от участниците следва да разгледа мерките, посочени по-долу, които следва да се възприемат като базови изисквания на Възложителя:</w:t>
      </w:r>
    </w:p>
    <w:p w:rsidR="00066468" w:rsidRDefault="00066468" w:rsidP="00066468">
      <w:pPr>
        <w:pStyle w:val="ListParagraph"/>
        <w:numPr>
          <w:ilvl w:val="0"/>
          <w:numId w:val="19"/>
        </w:numPr>
        <w:ind w:left="851" w:hanging="284"/>
        <w:contextualSpacing w:val="0"/>
        <w:jc w:val="both"/>
        <w:rPr>
          <w:rFonts w:eastAsia="Calibri"/>
          <w:sz w:val="24"/>
          <w:szCs w:val="24"/>
        </w:rPr>
      </w:pPr>
      <w:r w:rsidRPr="001C64AD">
        <w:rPr>
          <w:rFonts w:eastAsia="SimSun"/>
          <w:bCs/>
          <w:kern w:val="1"/>
          <w:sz w:val="24"/>
          <w:szCs w:val="24"/>
          <w:lang w:eastAsia="hi-IN" w:bidi="hi-IN"/>
        </w:rPr>
        <w:t>Организиране на работния процес, така че да се не се прекъсва транспортната свързаност между крайните точки на пътните отсечки</w:t>
      </w:r>
      <w:r w:rsidRPr="001C64AD">
        <w:rPr>
          <w:rFonts w:eastAsia="Calibri"/>
          <w:sz w:val="24"/>
          <w:szCs w:val="24"/>
        </w:rPr>
        <w:t>;</w:t>
      </w:r>
    </w:p>
    <w:p w:rsidR="00066468" w:rsidRPr="001C64AD" w:rsidRDefault="00066468" w:rsidP="00066468">
      <w:pPr>
        <w:pStyle w:val="ListParagraph"/>
        <w:numPr>
          <w:ilvl w:val="0"/>
          <w:numId w:val="19"/>
        </w:numPr>
        <w:ind w:left="851" w:hanging="284"/>
        <w:contextualSpacing w:val="0"/>
        <w:jc w:val="both"/>
        <w:rPr>
          <w:rFonts w:eastAsia="Calibri"/>
          <w:sz w:val="24"/>
          <w:szCs w:val="24"/>
        </w:rPr>
      </w:pPr>
      <w:r w:rsidRPr="001C64AD">
        <w:rPr>
          <w:rFonts w:eastAsia="Calibri"/>
          <w:sz w:val="24"/>
          <w:szCs w:val="24"/>
        </w:rPr>
        <w:t>Информиране на постоянно и временно пребиваващите граждани в обхвата на работите относно предстоящи строително-монтажни работи.</w:t>
      </w:r>
    </w:p>
    <w:p w:rsidR="00066468" w:rsidRPr="00745F2F" w:rsidRDefault="00066468" w:rsidP="00066468">
      <w:pPr>
        <w:jc w:val="both"/>
        <w:rPr>
          <w:rFonts w:eastAsia="Calibri"/>
        </w:rPr>
      </w:pPr>
      <w:r w:rsidRPr="00745F2F">
        <w:rPr>
          <w:rFonts w:eastAsia="Calibri"/>
        </w:rPr>
        <w:t xml:space="preserve"> </w:t>
      </w:r>
    </w:p>
    <w:p w:rsidR="00066468" w:rsidRPr="005036D2" w:rsidRDefault="00066468" w:rsidP="00066468">
      <w:pPr>
        <w:ind w:firstLine="567"/>
        <w:jc w:val="both"/>
        <w:rPr>
          <w:rFonts w:eastAsia="Calibri"/>
          <w:u w:val="single"/>
        </w:rPr>
      </w:pPr>
      <w:r w:rsidRPr="005036D2">
        <w:rPr>
          <w:u w:val="single"/>
        </w:rPr>
        <w:t>Изисквания спрямо задължителното съдържание на отделните мерки</w:t>
      </w:r>
    </w:p>
    <w:p w:rsidR="00066468" w:rsidRPr="005036D2" w:rsidRDefault="00066468" w:rsidP="00066468">
      <w:pPr>
        <w:ind w:firstLine="567"/>
        <w:jc w:val="both"/>
        <w:rPr>
          <w:rFonts w:eastAsia="Calibri"/>
        </w:rPr>
      </w:pPr>
      <w:proofErr w:type="gramStart"/>
      <w:r w:rsidRPr="005036D2">
        <w:rPr>
          <w:rFonts w:eastAsia="Calibri"/>
        </w:rPr>
        <w:t>За всяка една от мерките трябва да бъдат изложени мотиви, относно приложимостта й към съответната обществена поръчка и възможността й да допринесе за редуциране негативния социален ефект по време на реализацията предмета на поръчката.</w:t>
      </w:r>
      <w:proofErr w:type="gramEnd"/>
      <w:r w:rsidRPr="005036D2">
        <w:rPr>
          <w:rFonts w:eastAsia="Calibri"/>
        </w:rPr>
        <w:t xml:space="preserve"> </w:t>
      </w:r>
      <w:proofErr w:type="gramStart"/>
      <w:r w:rsidRPr="005036D2">
        <w:rPr>
          <w:rFonts w:eastAsia="Calibri"/>
        </w:rPr>
        <w:t>Изложените мотиви трябва да от</w:t>
      </w:r>
      <w:r w:rsidRPr="005036D2">
        <w:t xml:space="preserve">разяват </w:t>
      </w:r>
      <w:r w:rsidRPr="00CF3727">
        <w:t xml:space="preserve">конкретните </w:t>
      </w:r>
      <w:r>
        <w:t xml:space="preserve">особености </w:t>
      </w:r>
      <w:r w:rsidRPr="00CF3727">
        <w:t>на предмета на настоящата поръчка</w:t>
      </w:r>
      <w:r w:rsidRPr="005036D2">
        <w:t>, т.е. разгледаните мерки трябва да са съобръзени със съдържанието на предварително обявените условия на поръчката.</w:t>
      </w:r>
      <w:proofErr w:type="gramEnd"/>
    </w:p>
    <w:p w:rsidR="00066468" w:rsidRPr="005036D2" w:rsidRDefault="00066468" w:rsidP="00066468">
      <w:pPr>
        <w:jc w:val="both"/>
        <w:rPr>
          <w:rFonts w:eastAsia="Calibri"/>
        </w:rPr>
      </w:pPr>
    </w:p>
    <w:p w:rsidR="00066468" w:rsidRPr="005036D2" w:rsidRDefault="00066468" w:rsidP="00066468">
      <w:pPr>
        <w:ind w:firstLine="567"/>
        <w:jc w:val="both"/>
      </w:pPr>
      <w:r w:rsidRPr="005036D2">
        <w:rPr>
          <w:u w:val="single"/>
        </w:rPr>
        <w:t>Изисквания спрямо факултативното съдържание на отделните мерки</w:t>
      </w:r>
      <w:r w:rsidRPr="005036D2">
        <w:t xml:space="preserve"> </w:t>
      </w:r>
    </w:p>
    <w:p w:rsidR="00066468" w:rsidRPr="005036D2" w:rsidRDefault="00066468" w:rsidP="00066468">
      <w:pPr>
        <w:ind w:firstLine="567"/>
        <w:jc w:val="both"/>
      </w:pPr>
      <w:r w:rsidRPr="005036D2">
        <w:t>Всяка мярка за нуждите на настоящата методика може да бъде анализирана в следните компоненти:</w:t>
      </w:r>
    </w:p>
    <w:p w:rsidR="00066468" w:rsidRPr="005036D2" w:rsidRDefault="00066468" w:rsidP="00066468">
      <w:pPr>
        <w:ind w:left="567"/>
        <w:jc w:val="both"/>
      </w:pPr>
      <w:r w:rsidRPr="005036D2">
        <w:t xml:space="preserve">А). Предложение относно конкретните социални характеристики, към </w:t>
      </w:r>
      <w:proofErr w:type="gramStart"/>
      <w:r w:rsidRPr="005036D2">
        <w:t>които  е</w:t>
      </w:r>
      <w:proofErr w:type="gramEnd"/>
      <w:r w:rsidRPr="005036D2">
        <w:t xml:space="preserve"> насочена мярката;</w:t>
      </w:r>
    </w:p>
    <w:p w:rsidR="00066468" w:rsidRPr="005036D2" w:rsidRDefault="00066468" w:rsidP="00066468">
      <w:pPr>
        <w:ind w:left="567"/>
        <w:jc w:val="both"/>
      </w:pPr>
      <w:r w:rsidRPr="005036D2">
        <w:t>Б). Текущо прилагане на мярката в процеса на изпълнение.</w:t>
      </w:r>
    </w:p>
    <w:p w:rsidR="00066468" w:rsidRPr="005036D2" w:rsidRDefault="00066468" w:rsidP="00066468">
      <w:pPr>
        <w:ind w:left="567"/>
        <w:jc w:val="both"/>
      </w:pPr>
      <w:r w:rsidRPr="005036D2">
        <w:t xml:space="preserve">В). Предложение относно </w:t>
      </w:r>
      <w:r w:rsidRPr="005036D2">
        <w:rPr>
          <w:rFonts w:eastAsia="Calibri"/>
        </w:rPr>
        <w:t>конкретни методи и механизми, чрез които ще се елиминира или минимизира негативното проявление спрямо социалната среда и нейните компоненти.</w:t>
      </w:r>
    </w:p>
    <w:p w:rsidR="00066468" w:rsidRDefault="00066468" w:rsidP="00066468">
      <w:pPr>
        <w:jc w:val="both"/>
        <w:rPr>
          <w:rFonts w:eastAsia="Calibri"/>
          <w:color w:val="FF0000"/>
        </w:rPr>
      </w:pPr>
    </w:p>
    <w:p w:rsidR="00066468" w:rsidRPr="00066468" w:rsidRDefault="00066468" w:rsidP="00066468">
      <w:pPr>
        <w:ind w:firstLine="567"/>
        <w:jc w:val="both"/>
        <w:rPr>
          <w:b/>
          <w:u w:val="single"/>
          <w:lang w:val="bg-BG"/>
        </w:rPr>
      </w:pPr>
      <w:r w:rsidRPr="00066468">
        <w:rPr>
          <w:b/>
          <w:u w:val="single"/>
        </w:rPr>
        <w:t>Метод на формиране на оценката</w:t>
      </w:r>
    </w:p>
    <w:p w:rsidR="00066468" w:rsidRPr="005036D2" w:rsidRDefault="00066468" w:rsidP="001161E8">
      <w:pPr>
        <w:spacing w:before="120"/>
        <w:ind w:firstLine="567"/>
        <w:jc w:val="both"/>
      </w:pPr>
      <w:proofErr w:type="gramStart"/>
      <w:r w:rsidRPr="005036D2">
        <w:rPr>
          <w:b/>
        </w:rPr>
        <w:t>оценка</w:t>
      </w:r>
      <w:proofErr w:type="gramEnd"/>
      <w:r w:rsidRPr="005036D2">
        <w:rPr>
          <w:b/>
        </w:rPr>
        <w:t xml:space="preserve"> 20 точки </w:t>
      </w:r>
      <w:r w:rsidRPr="005036D2">
        <w:t>– оценката се поставя за предложения, за които кумулативно се установи, че:</w:t>
      </w:r>
    </w:p>
    <w:p w:rsidR="00066468" w:rsidRPr="001161E8" w:rsidRDefault="00066468" w:rsidP="001161E8">
      <w:pPr>
        <w:pStyle w:val="ListParagraph"/>
        <w:numPr>
          <w:ilvl w:val="0"/>
          <w:numId w:val="22"/>
        </w:numPr>
        <w:ind w:left="567" w:hanging="207"/>
        <w:jc w:val="both"/>
        <w:rPr>
          <w:sz w:val="24"/>
          <w:szCs w:val="24"/>
        </w:rPr>
      </w:pPr>
      <w:r w:rsidRPr="001161E8">
        <w:rPr>
          <w:rFonts w:eastAsia="Calibri"/>
          <w:sz w:val="24"/>
          <w:szCs w:val="24"/>
        </w:rPr>
        <w:t>За всяка една от мерките са изложени мотиви, относно приложимостта й към съответната обществена поръчка и възможността й да допринесе за редуциране негативния социален ефект по време на реализацията предмета на поръчката. Изложените мотиви от</w:t>
      </w:r>
      <w:r w:rsidRPr="001161E8">
        <w:rPr>
          <w:sz w:val="24"/>
          <w:szCs w:val="24"/>
        </w:rPr>
        <w:t xml:space="preserve">разяват конкретните особености на предмета на настоящата поръчка, т.е. мерките отразяват съдържанието на предварително обявените условия на поръчката.   </w:t>
      </w:r>
    </w:p>
    <w:p w:rsidR="00066468" w:rsidRPr="001161E8" w:rsidRDefault="00066468" w:rsidP="001161E8">
      <w:pPr>
        <w:pStyle w:val="ListParagraph"/>
        <w:numPr>
          <w:ilvl w:val="0"/>
          <w:numId w:val="22"/>
        </w:numPr>
        <w:ind w:left="567" w:hanging="207"/>
        <w:jc w:val="both"/>
        <w:rPr>
          <w:sz w:val="24"/>
          <w:szCs w:val="24"/>
        </w:rPr>
      </w:pPr>
      <w:r w:rsidRPr="001161E8">
        <w:rPr>
          <w:sz w:val="24"/>
          <w:szCs w:val="24"/>
        </w:rPr>
        <w:t xml:space="preserve">За всяка една от мерките се установява наличие на анализ относно всеки един от уточнените три компонента, като съдържанието му е съобръзено със спецификата на предмета на поръчката.  </w:t>
      </w:r>
    </w:p>
    <w:p w:rsidR="00066468" w:rsidRPr="005036D2" w:rsidRDefault="00066468" w:rsidP="001161E8">
      <w:pPr>
        <w:spacing w:before="120"/>
        <w:ind w:firstLine="567"/>
        <w:jc w:val="both"/>
      </w:pPr>
      <w:proofErr w:type="gramStart"/>
      <w:r w:rsidRPr="005036D2">
        <w:rPr>
          <w:b/>
        </w:rPr>
        <w:t>оценка</w:t>
      </w:r>
      <w:proofErr w:type="gramEnd"/>
      <w:r w:rsidRPr="005036D2">
        <w:rPr>
          <w:b/>
        </w:rPr>
        <w:t xml:space="preserve"> 15 точки - </w:t>
      </w:r>
      <w:r w:rsidRPr="005036D2">
        <w:t>оценката се поставя за предложения, за които кумулативно се установи, че:</w:t>
      </w:r>
    </w:p>
    <w:p w:rsidR="00066468" w:rsidRPr="005036D2" w:rsidRDefault="00066468" w:rsidP="001161E8">
      <w:pPr>
        <w:numPr>
          <w:ilvl w:val="0"/>
          <w:numId w:val="23"/>
        </w:numPr>
        <w:ind w:left="567" w:hanging="207"/>
        <w:jc w:val="both"/>
      </w:pPr>
      <w:r w:rsidRPr="005036D2">
        <w:rPr>
          <w:rFonts w:eastAsia="Calibri"/>
        </w:rPr>
        <w:t xml:space="preserve">За всяка една от мерките са изложени мотиви, относно приложимостта й към съответната обществена поръчка и възможността й да допринесе за редуциране негативния социален ефект по време на реализацията предмета на поръчката. </w:t>
      </w:r>
      <w:r w:rsidRPr="005036D2">
        <w:rPr>
          <w:rFonts w:eastAsia="Calibri"/>
        </w:rPr>
        <w:lastRenderedPageBreak/>
        <w:t>Изложените мотиви от</w:t>
      </w:r>
      <w:r w:rsidRPr="005036D2">
        <w:t xml:space="preserve">разяват </w:t>
      </w:r>
      <w:r w:rsidRPr="00CF3727">
        <w:t xml:space="preserve">конкретните </w:t>
      </w:r>
      <w:r>
        <w:t xml:space="preserve">особености </w:t>
      </w:r>
      <w:r w:rsidRPr="00CF3727">
        <w:t>на предмета на настоящата поръчка</w:t>
      </w:r>
      <w:r w:rsidRPr="005036D2">
        <w:t xml:space="preserve">, т.е. мерките отразяват съдържанието на предварително обявените условия на поръчката.   </w:t>
      </w:r>
    </w:p>
    <w:p w:rsidR="00066468" w:rsidRPr="005036D2" w:rsidRDefault="00066468" w:rsidP="001161E8">
      <w:pPr>
        <w:numPr>
          <w:ilvl w:val="0"/>
          <w:numId w:val="23"/>
        </w:numPr>
        <w:ind w:left="567" w:hanging="207"/>
        <w:jc w:val="both"/>
      </w:pPr>
      <w:r w:rsidRPr="005036D2">
        <w:t xml:space="preserve">За една от базовите мерки се установи липса на анализ относно един от уточнените три компонента или макар такъв анализ да е наличен, съдържанието му не е съобръзено със спецификата на предмета на поръчката.  </w:t>
      </w:r>
    </w:p>
    <w:p w:rsidR="00066468" w:rsidRPr="005036D2" w:rsidRDefault="00066468" w:rsidP="001161E8">
      <w:pPr>
        <w:spacing w:before="120"/>
        <w:ind w:firstLine="567"/>
        <w:jc w:val="both"/>
      </w:pPr>
      <w:proofErr w:type="gramStart"/>
      <w:r w:rsidRPr="005036D2">
        <w:rPr>
          <w:b/>
        </w:rPr>
        <w:t>оценка</w:t>
      </w:r>
      <w:proofErr w:type="gramEnd"/>
      <w:r w:rsidRPr="005036D2">
        <w:rPr>
          <w:b/>
        </w:rPr>
        <w:t xml:space="preserve"> 10 точки - </w:t>
      </w:r>
      <w:r w:rsidRPr="005036D2">
        <w:t>оценката се поставя за предложения, за които кумулативно се установи, че:</w:t>
      </w:r>
    </w:p>
    <w:p w:rsidR="00066468" w:rsidRPr="001161E8" w:rsidRDefault="00066468" w:rsidP="001161E8">
      <w:pPr>
        <w:pStyle w:val="ListParagraph"/>
        <w:numPr>
          <w:ilvl w:val="0"/>
          <w:numId w:val="24"/>
        </w:numPr>
        <w:ind w:left="567" w:hanging="207"/>
        <w:jc w:val="both"/>
        <w:rPr>
          <w:sz w:val="24"/>
          <w:szCs w:val="24"/>
        </w:rPr>
      </w:pPr>
      <w:r w:rsidRPr="001161E8">
        <w:rPr>
          <w:rFonts w:eastAsia="Calibri"/>
          <w:sz w:val="24"/>
          <w:szCs w:val="24"/>
        </w:rPr>
        <w:t>За всяка една от мерките са изложени мотиви, относно приложимостта й към съответната обществена поръчка и възможността й да допринесе за редуциране негативния социален ефект по време на реализацията предмета на поръчката. Изложените мотиви от</w:t>
      </w:r>
      <w:r w:rsidRPr="001161E8">
        <w:rPr>
          <w:sz w:val="24"/>
          <w:szCs w:val="24"/>
        </w:rPr>
        <w:t xml:space="preserve">разяват конкретните особености на предмета на настоящата поръчка, т.е. мерките отразяват съдържанието на предварително обявените условия на поръчката. </w:t>
      </w:r>
    </w:p>
    <w:p w:rsidR="00066468" w:rsidRPr="001161E8" w:rsidRDefault="00066468" w:rsidP="00066468">
      <w:pPr>
        <w:pStyle w:val="ListParagraph"/>
        <w:numPr>
          <w:ilvl w:val="0"/>
          <w:numId w:val="24"/>
        </w:numPr>
        <w:ind w:left="567" w:hanging="207"/>
        <w:jc w:val="both"/>
      </w:pPr>
      <w:r w:rsidRPr="001161E8">
        <w:rPr>
          <w:sz w:val="24"/>
          <w:szCs w:val="24"/>
        </w:rPr>
        <w:t>За една или две от базовите мерки се установи липса на анализ относно повече от един от уточнените три компонента или макар такъв анализ да е наличен, съдържанието му не е съобръзено със спецификата на предмета на поръчката.</w:t>
      </w:r>
      <w:r w:rsidRPr="005036D2">
        <w:t xml:space="preserve"> </w:t>
      </w:r>
    </w:p>
    <w:p w:rsidR="00066468" w:rsidRPr="00257CDC" w:rsidRDefault="00066468" w:rsidP="00066468">
      <w:pPr>
        <w:jc w:val="both"/>
        <w:rPr>
          <w:color w:val="FF0000"/>
        </w:rPr>
      </w:pPr>
    </w:p>
    <w:p w:rsidR="00066468" w:rsidRPr="007278A1" w:rsidRDefault="00066468" w:rsidP="001161E8">
      <w:pPr>
        <w:tabs>
          <w:tab w:val="left" w:pos="873"/>
        </w:tabs>
        <w:ind w:firstLine="567"/>
        <w:jc w:val="both"/>
        <w:rPr>
          <w:u w:val="single"/>
        </w:rPr>
      </w:pPr>
      <w:r w:rsidRPr="007278A1">
        <w:rPr>
          <w:u w:val="single"/>
        </w:rPr>
        <w:t>Няма да бъдат оценявани предложения и ще бъдат предложени за отстраняване в случаите, в които е налице поне едно от следните условия:</w:t>
      </w:r>
    </w:p>
    <w:p w:rsidR="00066468" w:rsidRPr="007278A1" w:rsidRDefault="00066468" w:rsidP="001161E8">
      <w:pPr>
        <w:widowControl w:val="0"/>
        <w:numPr>
          <w:ilvl w:val="0"/>
          <w:numId w:val="4"/>
        </w:numPr>
        <w:tabs>
          <w:tab w:val="left" w:pos="873"/>
        </w:tabs>
        <w:ind w:left="567" w:hanging="283"/>
        <w:contextualSpacing/>
        <w:jc w:val="both"/>
      </w:pPr>
      <w:r w:rsidRPr="007278A1">
        <w:t>Предложението относно подпоказателя не отговаря на предварително обявените условия на поръчката;</w:t>
      </w:r>
    </w:p>
    <w:p w:rsidR="00066468" w:rsidRPr="007278A1" w:rsidRDefault="00066468" w:rsidP="001161E8">
      <w:pPr>
        <w:widowControl w:val="0"/>
        <w:numPr>
          <w:ilvl w:val="0"/>
          <w:numId w:val="4"/>
        </w:numPr>
        <w:tabs>
          <w:tab w:val="left" w:pos="873"/>
        </w:tabs>
        <w:ind w:left="567" w:hanging="283"/>
        <w:contextualSpacing/>
        <w:jc w:val="both"/>
      </w:pPr>
      <w:r w:rsidRPr="007278A1">
        <w:t>Предложението спрямо една или две от базовите мерки не отчита спецификата на възлаганите СМР и/или не отразява съдържанието на предварително обявените условия на поръчката;</w:t>
      </w:r>
    </w:p>
    <w:p w:rsidR="00066468" w:rsidRPr="007278A1" w:rsidRDefault="00066468" w:rsidP="00066468">
      <w:pPr>
        <w:tabs>
          <w:tab w:val="left" w:pos="873"/>
        </w:tabs>
        <w:contextualSpacing/>
        <w:jc w:val="both"/>
      </w:pPr>
    </w:p>
    <w:p w:rsidR="005A5795" w:rsidRPr="001C64AD" w:rsidRDefault="00066468" w:rsidP="00066468">
      <w:pPr>
        <w:ind w:firstLine="567"/>
        <w:jc w:val="both"/>
        <w:rPr>
          <w:rFonts w:eastAsia="Calibri"/>
        </w:rPr>
      </w:pPr>
      <w:proofErr w:type="gramStart"/>
      <w:r w:rsidRPr="007278A1">
        <w:rPr>
          <w:rFonts w:eastAsia="Calibri"/>
        </w:rPr>
        <w:t>В процеса на оценка за всяка една от предложените мерки, оценителната комисия е необходимо да изложи подробни мотиви за извършената оценка, съобразно указанията за разработване на подпоказателя.</w:t>
      </w:r>
      <w:proofErr w:type="gramEnd"/>
      <w:r w:rsidR="005A5795" w:rsidRPr="001C64AD">
        <w:rPr>
          <w:rFonts w:eastAsia="Calibri"/>
        </w:rPr>
        <w:t xml:space="preserve"> </w:t>
      </w:r>
    </w:p>
    <w:p w:rsidR="00C15AEB" w:rsidRPr="001161E8" w:rsidRDefault="00C15AEB" w:rsidP="001161E8">
      <w:pPr>
        <w:spacing w:before="120"/>
        <w:ind w:firstLine="567"/>
        <w:jc w:val="both"/>
        <w:rPr>
          <w:rFonts w:eastAsia="SimSun"/>
          <w:b/>
          <w:bCs/>
          <w:i/>
          <w:iCs/>
          <w:color w:val="000000" w:themeColor="text1"/>
          <w:kern w:val="3"/>
          <w:lang w:eastAsia="hi-IN" w:bidi="hi-IN"/>
        </w:rPr>
      </w:pPr>
      <w:r w:rsidRPr="001161E8">
        <w:rPr>
          <w:rFonts w:eastAsia="Calibri"/>
          <w:i/>
          <w:color w:val="000000" w:themeColor="text1"/>
        </w:rPr>
        <w:t>Забележка:</w:t>
      </w:r>
      <w:r w:rsidRPr="001161E8">
        <w:rPr>
          <w:i/>
          <w:color w:val="000000" w:themeColor="text1"/>
        </w:rPr>
        <w:t xml:space="preserve"> За целите на прилагане на настоящата методика</w:t>
      </w:r>
      <w:r w:rsidR="001161E8" w:rsidRPr="001161E8">
        <w:rPr>
          <w:i/>
          <w:color w:val="000000" w:themeColor="text1"/>
        </w:rPr>
        <w:t xml:space="preserve"> </w:t>
      </w:r>
      <w:r w:rsidR="001161E8" w:rsidRPr="001161E8">
        <w:rPr>
          <w:i/>
          <w:color w:val="000000" w:themeColor="text1"/>
          <w:lang w:val="bg-BG"/>
        </w:rPr>
        <w:t>и указанията и изискванията към предложението за изпълнението на обществената поръчка,</w:t>
      </w:r>
      <w:r w:rsidRPr="001161E8">
        <w:rPr>
          <w:i/>
          <w:color w:val="000000" w:themeColor="text1"/>
        </w:rPr>
        <w:t xml:space="preserve"> използваните определения следва да се тълкуват както следва:</w:t>
      </w:r>
    </w:p>
    <w:p w:rsidR="00C15AEB" w:rsidRPr="001161E8" w:rsidRDefault="00C15AEB" w:rsidP="001161E8">
      <w:pPr>
        <w:pStyle w:val="ListParagraph"/>
        <w:numPr>
          <w:ilvl w:val="0"/>
          <w:numId w:val="25"/>
        </w:numPr>
        <w:suppressAutoHyphens/>
        <w:ind w:left="567"/>
        <w:jc w:val="both"/>
        <w:rPr>
          <w:rFonts w:eastAsia="SimSun"/>
          <w:i/>
          <w:iCs/>
          <w:color w:val="000000" w:themeColor="text1"/>
          <w:kern w:val="3"/>
          <w:sz w:val="24"/>
          <w:szCs w:val="24"/>
          <w:lang w:eastAsia="hi-IN" w:bidi="hi-IN"/>
        </w:rPr>
      </w:pPr>
      <w:r w:rsidRPr="001161E8">
        <w:rPr>
          <w:rFonts w:eastAsia="SimSun"/>
          <w:b/>
          <w:bCs/>
          <w:i/>
          <w:iCs/>
          <w:color w:val="000000" w:themeColor="text1"/>
          <w:kern w:val="3"/>
          <w:sz w:val="24"/>
          <w:szCs w:val="24"/>
          <w:lang w:eastAsia="hi-IN" w:bidi="hi-IN"/>
        </w:rPr>
        <w:t xml:space="preserve">„Формално разгледан елемент от програмата“ </w:t>
      </w:r>
      <w:r w:rsidRPr="001161E8">
        <w:rPr>
          <w:rFonts w:eastAsia="SimSun"/>
          <w:i/>
          <w:iCs/>
          <w:color w:val="000000" w:themeColor="text1"/>
          <w:kern w:val="3"/>
          <w:sz w:val="24"/>
          <w:szCs w:val="24"/>
          <w:lang w:eastAsia="hi-IN" w:bidi="hi-IN"/>
        </w:rPr>
        <w:t>е налице, когато по външни признаци може да бъде установено наличието на изискуемия елемент, но при анализ на съдържанието му се установи, че то е повърхностно – без да отчита особеностите на конкретния предмет на обществената поръчка или без да съдържа информация, различна от предоставената от възложителя в документацията за участие.</w:t>
      </w:r>
    </w:p>
    <w:p w:rsidR="00C15AEB" w:rsidRPr="001161E8" w:rsidRDefault="00C15AEB" w:rsidP="001161E8">
      <w:pPr>
        <w:pStyle w:val="ListParagraph"/>
        <w:numPr>
          <w:ilvl w:val="0"/>
          <w:numId w:val="25"/>
        </w:numPr>
        <w:suppressAutoHyphens/>
        <w:ind w:left="567"/>
        <w:jc w:val="both"/>
        <w:rPr>
          <w:rFonts w:eastAsia="SimSun"/>
          <w:i/>
          <w:color w:val="000000" w:themeColor="text1"/>
          <w:kern w:val="3"/>
          <w:sz w:val="24"/>
          <w:szCs w:val="24"/>
          <w:lang w:eastAsia="zh-CN" w:bidi="hi-IN"/>
        </w:rPr>
      </w:pPr>
      <w:r w:rsidRPr="001161E8">
        <w:rPr>
          <w:rFonts w:eastAsia="SimSun"/>
          <w:i/>
          <w:color w:val="000000" w:themeColor="text1"/>
          <w:kern w:val="3"/>
          <w:sz w:val="24"/>
          <w:szCs w:val="24"/>
          <w:lang w:eastAsia="hi-IN" w:bidi="hi-IN"/>
        </w:rPr>
        <w:t xml:space="preserve">Под </w:t>
      </w:r>
      <w:r w:rsidRPr="001161E8">
        <w:rPr>
          <w:rFonts w:eastAsia="SimSun"/>
          <w:b/>
          <w:i/>
          <w:color w:val="000000" w:themeColor="text1"/>
          <w:kern w:val="3"/>
          <w:sz w:val="24"/>
          <w:szCs w:val="24"/>
          <w:lang w:eastAsia="hi-IN" w:bidi="hi-IN"/>
        </w:rPr>
        <w:t xml:space="preserve">„Спецификата на предмета на обществената поръчка“ или „Особеностите на предмета на обществената поръчка“ </w:t>
      </w:r>
      <w:r w:rsidRPr="001161E8">
        <w:rPr>
          <w:rFonts w:eastAsia="SimSun"/>
          <w:i/>
          <w:color w:val="000000" w:themeColor="text1"/>
          <w:kern w:val="3"/>
          <w:sz w:val="24"/>
          <w:szCs w:val="24"/>
          <w:lang w:eastAsia="hi-IN" w:bidi="hi-IN"/>
        </w:rPr>
        <w:t>трябва да се разбира съвкупността от видовете строителни работи, включени в предмета на поръчката, всяка една от които характеризираща се със определена технология на изпълнение и мястото на изпълнение на предмета на поръчката, което в някои случаи предполага специален подход при изпълнение на част от дейностите.</w:t>
      </w:r>
    </w:p>
    <w:p w:rsidR="005A5795" w:rsidRPr="001C64AD" w:rsidRDefault="005A5795" w:rsidP="005A5795">
      <w:pPr>
        <w:ind w:right="26"/>
        <w:jc w:val="both"/>
        <w:rPr>
          <w:b/>
          <w:lang w:val="ru-RU"/>
        </w:rPr>
      </w:pPr>
    </w:p>
    <w:p w:rsidR="006C5B56" w:rsidRDefault="006C5B56" w:rsidP="005A5795">
      <w:pPr>
        <w:ind w:left="399" w:right="26"/>
        <w:jc w:val="both"/>
        <w:rPr>
          <w:lang w:val="bg-BG"/>
        </w:rPr>
      </w:pPr>
    </w:p>
    <w:p w:rsidR="001161E8" w:rsidRDefault="001161E8" w:rsidP="005A5795">
      <w:pPr>
        <w:ind w:left="399" w:right="26"/>
        <w:jc w:val="both"/>
        <w:rPr>
          <w:lang w:val="bg-BG"/>
        </w:rPr>
      </w:pPr>
    </w:p>
    <w:p w:rsidR="001161E8" w:rsidRPr="006C5B56" w:rsidRDefault="001161E8" w:rsidP="005A5795">
      <w:pPr>
        <w:ind w:left="399" w:right="26"/>
        <w:jc w:val="both"/>
        <w:rPr>
          <w:lang w:val="bg-BG"/>
        </w:rPr>
      </w:pPr>
    </w:p>
    <w:p w:rsidR="005A5795" w:rsidRPr="001C64AD" w:rsidRDefault="002926E6" w:rsidP="002926E6">
      <w:pPr>
        <w:widowControl w:val="0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ind w:left="567" w:right="26" w:hanging="567"/>
        <w:jc w:val="both"/>
        <w:rPr>
          <w:b/>
        </w:rPr>
      </w:pPr>
      <w:r>
        <w:rPr>
          <w:b/>
          <w:lang w:val="bg-BG"/>
        </w:rPr>
        <w:lastRenderedPageBreak/>
        <w:t xml:space="preserve">ОЦЕНКА ПО ПОКАЗАТЕЛ </w:t>
      </w:r>
      <w:r w:rsidR="005A5795" w:rsidRPr="001C64AD">
        <w:rPr>
          <w:b/>
        </w:rPr>
        <w:t>ПРЕДЛАГАНАТА ЦЕНА (</w:t>
      </w:r>
      <w:r w:rsidR="006C5B56">
        <w:rPr>
          <w:b/>
          <w:lang w:val="bg-BG"/>
        </w:rPr>
        <w:t>Ц</w:t>
      </w:r>
      <w:r w:rsidR="005A5795" w:rsidRPr="001C64AD">
        <w:rPr>
          <w:b/>
        </w:rPr>
        <w:t>)</w:t>
      </w:r>
    </w:p>
    <w:p w:rsidR="005A5795" w:rsidRPr="001C64AD" w:rsidRDefault="005A5795" w:rsidP="005A5795">
      <w:pPr>
        <w:ind w:right="26"/>
        <w:jc w:val="both"/>
      </w:pPr>
    </w:p>
    <w:p w:rsidR="00531C0F" w:rsidRPr="00B66C14" w:rsidRDefault="00531C0F" w:rsidP="00531C0F">
      <w:pPr>
        <w:ind w:firstLine="567"/>
        <w:jc w:val="both"/>
        <w:rPr>
          <w:lang w:val="bg-BG"/>
        </w:rPr>
      </w:pPr>
      <w:proofErr w:type="gramStart"/>
      <w:r w:rsidRPr="001C64AD">
        <w:t>До оценка по този показател се допускат само оферти, които съответстват на условията за изпълнение на обществената поръчка.</w:t>
      </w:r>
      <w:proofErr w:type="gramEnd"/>
      <w:r w:rsidRPr="001C64AD">
        <w:t xml:space="preserve"> </w:t>
      </w:r>
      <w:proofErr w:type="gramStart"/>
      <w:r w:rsidRPr="001C64AD">
        <w:t>Максимален брой точки по показателя – 50 точки.</w:t>
      </w:r>
      <w:proofErr w:type="gramEnd"/>
      <w:r w:rsidRPr="001C64AD">
        <w:t xml:space="preserve"> Оценките на офертите по показателя се изчисляват по формулата: </w:t>
      </w:r>
    </w:p>
    <w:p w:rsidR="00531C0F" w:rsidRPr="00B66C14" w:rsidRDefault="00531C0F" w:rsidP="00531C0F">
      <w:pPr>
        <w:spacing w:before="120" w:after="120"/>
        <w:ind w:left="284"/>
        <w:jc w:val="center"/>
        <w:rPr>
          <w:b/>
          <w:lang w:val="bg-BG"/>
        </w:rPr>
      </w:pPr>
      <w:r w:rsidRPr="001C64AD">
        <w:rPr>
          <w:b/>
        </w:rPr>
        <w:t xml:space="preserve">Ц = (Цmin / Цi) х 50 </w:t>
      </w:r>
      <w:proofErr w:type="gramStart"/>
      <w:r w:rsidRPr="001C64AD">
        <w:rPr>
          <w:b/>
        </w:rPr>
        <w:t>= ..........</w:t>
      </w:r>
      <w:proofErr w:type="gramEnd"/>
      <w:r w:rsidRPr="001C64AD">
        <w:rPr>
          <w:b/>
        </w:rPr>
        <w:t xml:space="preserve"> (</w:t>
      </w:r>
      <w:proofErr w:type="gramStart"/>
      <w:r w:rsidRPr="001C64AD">
        <w:rPr>
          <w:b/>
        </w:rPr>
        <w:t>брой</w:t>
      </w:r>
      <w:proofErr w:type="gramEnd"/>
      <w:r w:rsidRPr="001C64AD">
        <w:rPr>
          <w:b/>
        </w:rPr>
        <w:t xml:space="preserve"> точки),  където</w:t>
      </w:r>
    </w:p>
    <w:p w:rsidR="00531C0F" w:rsidRPr="00B66C14" w:rsidRDefault="00531C0F" w:rsidP="00531C0F">
      <w:pPr>
        <w:pStyle w:val="ListParagraph"/>
        <w:numPr>
          <w:ilvl w:val="0"/>
          <w:numId w:val="11"/>
        </w:numPr>
        <w:ind w:left="567" w:hanging="283"/>
        <w:jc w:val="both"/>
        <w:rPr>
          <w:sz w:val="24"/>
          <w:szCs w:val="24"/>
        </w:rPr>
      </w:pPr>
      <w:r w:rsidRPr="00B66C14">
        <w:rPr>
          <w:sz w:val="24"/>
          <w:szCs w:val="24"/>
        </w:rPr>
        <w:t>Цi е предложената обща цена, без включени непредвидени разходи за СМР, в лева без ДДС съгласно Ценовото предложение на съответния участник.</w:t>
      </w:r>
    </w:p>
    <w:p w:rsidR="00531C0F" w:rsidRPr="00B66C14" w:rsidRDefault="00531C0F" w:rsidP="00531C0F">
      <w:pPr>
        <w:pStyle w:val="ListParagraph"/>
        <w:numPr>
          <w:ilvl w:val="0"/>
          <w:numId w:val="11"/>
        </w:numPr>
        <w:ind w:left="567" w:hanging="283"/>
        <w:jc w:val="both"/>
        <w:rPr>
          <w:sz w:val="24"/>
          <w:szCs w:val="24"/>
        </w:rPr>
      </w:pPr>
      <w:r w:rsidRPr="00B66C14">
        <w:rPr>
          <w:sz w:val="24"/>
          <w:szCs w:val="24"/>
        </w:rPr>
        <w:t>Цmin е минималната предложена обща цена, без включени непредвидени разходи за СМР, в лева без ДДС съгласно Ценовите предложения на допуснатите участници.</w:t>
      </w:r>
    </w:p>
    <w:p w:rsidR="00531C0F" w:rsidRPr="001C64AD" w:rsidRDefault="00531C0F" w:rsidP="00531C0F">
      <w:pPr>
        <w:pStyle w:val="ListParagraph"/>
        <w:numPr>
          <w:ilvl w:val="0"/>
          <w:numId w:val="11"/>
        </w:numPr>
        <w:ind w:left="567" w:hanging="283"/>
        <w:jc w:val="both"/>
      </w:pPr>
      <w:r w:rsidRPr="00B66C14">
        <w:rPr>
          <w:sz w:val="24"/>
          <w:szCs w:val="24"/>
        </w:rPr>
        <w:t>Ц е оценката по показателя</w:t>
      </w:r>
      <w:r w:rsidRPr="001C64AD">
        <w:t>.</w:t>
      </w:r>
    </w:p>
    <w:p w:rsidR="00531C0F" w:rsidRDefault="00531C0F" w:rsidP="00531C0F">
      <w:pPr>
        <w:jc w:val="both"/>
        <w:rPr>
          <w:lang w:val="bg-BG"/>
        </w:rPr>
      </w:pPr>
    </w:p>
    <w:p w:rsidR="00531C0F" w:rsidRDefault="00531C0F" w:rsidP="00531C0F">
      <w:pPr>
        <w:ind w:firstLine="567"/>
        <w:jc w:val="both"/>
        <w:rPr>
          <w:lang w:val="bg-BG"/>
        </w:rPr>
      </w:pPr>
      <w:r w:rsidRPr="001C64AD">
        <w:rPr>
          <w:b/>
          <w:i/>
        </w:rPr>
        <w:t>Уточнение:</w:t>
      </w:r>
      <w:r w:rsidRPr="001C64AD">
        <w:t xml:space="preserve"> При оценката по показател Ц, комисията изчислява оценката на база предложената обща цена от участниците за предвидените СМР в обхвата на поръчката без в нея да се включва предложената от участника стойност за непредвидени разходи при изпълнение на обекта.</w:t>
      </w:r>
    </w:p>
    <w:p w:rsidR="00531C0F" w:rsidRDefault="00531C0F" w:rsidP="00531C0F">
      <w:pPr>
        <w:ind w:firstLine="567"/>
        <w:jc w:val="both"/>
        <w:rPr>
          <w:lang w:val="bg-BG"/>
        </w:rPr>
      </w:pPr>
    </w:p>
    <w:p w:rsidR="00531C0F" w:rsidRPr="001C64AD" w:rsidRDefault="00531C0F" w:rsidP="00531C0F">
      <w:pPr>
        <w:ind w:firstLine="567"/>
        <w:jc w:val="both"/>
      </w:pPr>
      <w:proofErr w:type="gramStart"/>
      <w:r w:rsidRPr="001C64AD">
        <w:t>Комисията изчислява точките с точност до втория знак след десетичната запетая.</w:t>
      </w:r>
      <w:proofErr w:type="gramEnd"/>
      <w:r w:rsidRPr="001C64AD">
        <w:t xml:space="preserve"> </w:t>
      </w:r>
    </w:p>
    <w:p w:rsidR="00531C0F" w:rsidRPr="001C64AD" w:rsidRDefault="00531C0F" w:rsidP="00531C0F">
      <w:pPr>
        <w:ind w:left="284"/>
        <w:jc w:val="both"/>
      </w:pPr>
    </w:p>
    <w:p w:rsidR="00531C0F" w:rsidRDefault="00531C0F" w:rsidP="00531C0F">
      <w:pPr>
        <w:jc w:val="both"/>
        <w:rPr>
          <w:b/>
          <w:i/>
          <w:lang w:val="bg-BG"/>
        </w:rPr>
      </w:pPr>
    </w:p>
    <w:p w:rsidR="001161E8" w:rsidRDefault="001161E8" w:rsidP="00531C0F">
      <w:pPr>
        <w:jc w:val="both"/>
        <w:rPr>
          <w:b/>
          <w:i/>
          <w:lang w:val="bg-BG"/>
        </w:rPr>
      </w:pPr>
    </w:p>
    <w:p w:rsidR="001161E8" w:rsidRDefault="001161E8" w:rsidP="00531C0F">
      <w:pPr>
        <w:jc w:val="both"/>
        <w:rPr>
          <w:b/>
          <w:i/>
          <w:lang w:val="bg-BG"/>
        </w:rPr>
      </w:pPr>
    </w:p>
    <w:p w:rsidR="00A653AD" w:rsidRDefault="005A5795" w:rsidP="00531C0F">
      <w:pPr>
        <w:jc w:val="both"/>
        <w:rPr>
          <w:b/>
          <w:i/>
          <w:lang w:val="bg-BG"/>
        </w:rPr>
      </w:pPr>
      <w:r w:rsidRPr="001C64AD">
        <w:rPr>
          <w:b/>
          <w:i/>
        </w:rPr>
        <w:t xml:space="preserve">!!! В случай че комплексните оценки на две или повече оферти са равни, за определяне на изпълнител между класираните на първо място оферти се прилагат разпоредбите на чл. </w:t>
      </w:r>
      <w:proofErr w:type="gramStart"/>
      <w:r w:rsidRPr="001C64AD">
        <w:rPr>
          <w:b/>
          <w:i/>
        </w:rPr>
        <w:t>58, ал.</w:t>
      </w:r>
      <w:proofErr w:type="gramEnd"/>
      <w:r w:rsidRPr="001C64AD">
        <w:rPr>
          <w:b/>
          <w:i/>
        </w:rPr>
        <w:t xml:space="preserve"> </w:t>
      </w:r>
      <w:proofErr w:type="gramStart"/>
      <w:r w:rsidRPr="001C64AD">
        <w:rPr>
          <w:b/>
          <w:i/>
        </w:rPr>
        <w:t>2 и 3 от ППЗОП.</w:t>
      </w:r>
      <w:proofErr w:type="gramEnd"/>
    </w:p>
    <w:p w:rsidR="00C15AEB" w:rsidRDefault="00C15AEB" w:rsidP="00531C0F">
      <w:pPr>
        <w:jc w:val="both"/>
        <w:rPr>
          <w:b/>
          <w:i/>
          <w:lang w:val="bg-BG"/>
        </w:rPr>
      </w:pPr>
    </w:p>
    <w:p w:rsidR="00C15AEB" w:rsidRDefault="00C15AEB" w:rsidP="00531C0F">
      <w:pPr>
        <w:jc w:val="both"/>
        <w:rPr>
          <w:b/>
          <w:i/>
          <w:lang w:val="bg-BG"/>
        </w:rPr>
      </w:pPr>
    </w:p>
    <w:p w:rsidR="00C15AEB" w:rsidRPr="00C15AEB" w:rsidRDefault="00C15AEB" w:rsidP="00531C0F">
      <w:pPr>
        <w:jc w:val="both"/>
        <w:rPr>
          <w:b/>
          <w:i/>
          <w:lang w:val="bg-BG"/>
        </w:rPr>
      </w:pPr>
    </w:p>
    <w:sectPr w:rsidR="00C15AEB" w:rsidRPr="00C15AEB" w:rsidSect="00A653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862" w:rsidRDefault="00A73862" w:rsidP="005A5795">
      <w:r>
        <w:separator/>
      </w:r>
    </w:p>
  </w:endnote>
  <w:endnote w:type="continuationSeparator" w:id="0">
    <w:p w:rsidR="00A73862" w:rsidRDefault="00A73862" w:rsidP="005A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E2" w:rsidRDefault="0047779A" w:rsidP="005A40D0">
    <w:pPr>
      <w:pStyle w:val="Footer"/>
      <w:jc w:val="right"/>
    </w:pPr>
    <w:sdt>
      <w:sdtPr>
        <w:id w:val="1491246829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D4693E">
          <w:instrText xml:space="preserve"> PAGE   \* MERGEFORMAT </w:instrText>
        </w:r>
        <w:r>
          <w:fldChar w:fldCharType="separate"/>
        </w:r>
        <w:r w:rsidR="001161E8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:rsidR="005D7BE2" w:rsidRDefault="005D7B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862" w:rsidRDefault="00A73862" w:rsidP="005A5795">
      <w:r>
        <w:separator/>
      </w:r>
    </w:p>
  </w:footnote>
  <w:footnote w:type="continuationSeparator" w:id="0">
    <w:p w:rsidR="00A73862" w:rsidRDefault="00A73862" w:rsidP="005A5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00B"/>
    <w:multiLevelType w:val="multilevel"/>
    <w:tmpl w:val="36EE9F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1">
    <w:nsid w:val="0CB06B4B"/>
    <w:multiLevelType w:val="multilevel"/>
    <w:tmpl w:val="36EE9F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">
    <w:nsid w:val="0E1617EA"/>
    <w:multiLevelType w:val="hybridMultilevel"/>
    <w:tmpl w:val="271A8DD0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B68C6"/>
    <w:multiLevelType w:val="hybridMultilevel"/>
    <w:tmpl w:val="7CD8FE36"/>
    <w:lvl w:ilvl="0" w:tplc="0402000B">
      <w:start w:val="1"/>
      <w:numFmt w:val="bullet"/>
      <w:lvlText w:val=""/>
      <w:lvlJc w:val="left"/>
      <w:pPr>
        <w:tabs>
          <w:tab w:val="num" w:pos="971"/>
        </w:tabs>
        <w:ind w:left="9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4">
    <w:nsid w:val="12B54AC3"/>
    <w:multiLevelType w:val="hybridMultilevel"/>
    <w:tmpl w:val="B902F008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B37F3"/>
    <w:multiLevelType w:val="hybridMultilevel"/>
    <w:tmpl w:val="2850CC3A"/>
    <w:lvl w:ilvl="0" w:tplc="D5C69D6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0AB724A"/>
    <w:multiLevelType w:val="hybridMultilevel"/>
    <w:tmpl w:val="07B4E3DA"/>
    <w:lvl w:ilvl="0" w:tplc="AD122DEE">
      <w:start w:val="1"/>
      <w:numFmt w:val="decimal"/>
      <w:lvlText w:val="%1)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1F58"/>
    <w:multiLevelType w:val="hybridMultilevel"/>
    <w:tmpl w:val="5ECE8646"/>
    <w:lvl w:ilvl="0" w:tplc="8ECEE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3243E"/>
    <w:multiLevelType w:val="hybridMultilevel"/>
    <w:tmpl w:val="180CDA92"/>
    <w:lvl w:ilvl="0" w:tplc="91BA01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8E060C9"/>
    <w:multiLevelType w:val="hybridMultilevel"/>
    <w:tmpl w:val="67024402"/>
    <w:lvl w:ilvl="0" w:tplc="AC2A5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F4213"/>
    <w:multiLevelType w:val="hybridMultilevel"/>
    <w:tmpl w:val="38C64BE8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43F57"/>
    <w:multiLevelType w:val="hybridMultilevel"/>
    <w:tmpl w:val="AEBCF5B8"/>
    <w:lvl w:ilvl="0" w:tplc="3AEE43A8">
      <w:start w:val="1"/>
      <w:numFmt w:val="decimal"/>
      <w:lvlText w:val="%1)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D4449"/>
    <w:multiLevelType w:val="hybridMultilevel"/>
    <w:tmpl w:val="E268311A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92398"/>
    <w:multiLevelType w:val="hybridMultilevel"/>
    <w:tmpl w:val="8B04B268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93E9F"/>
    <w:multiLevelType w:val="hybridMultilevel"/>
    <w:tmpl w:val="3DD68576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54E74"/>
    <w:multiLevelType w:val="hybridMultilevel"/>
    <w:tmpl w:val="E6CA639C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42648"/>
    <w:multiLevelType w:val="hybridMultilevel"/>
    <w:tmpl w:val="8AB6E406"/>
    <w:lvl w:ilvl="0" w:tplc="63705864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8975718"/>
    <w:multiLevelType w:val="hybridMultilevel"/>
    <w:tmpl w:val="09A8EE50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6B462C"/>
    <w:multiLevelType w:val="hybridMultilevel"/>
    <w:tmpl w:val="AC12B35A"/>
    <w:lvl w:ilvl="0" w:tplc="E5941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40170"/>
    <w:multiLevelType w:val="hybridMultilevel"/>
    <w:tmpl w:val="32FC5CEA"/>
    <w:lvl w:ilvl="0" w:tplc="489AAA4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42206"/>
    <w:multiLevelType w:val="hybridMultilevel"/>
    <w:tmpl w:val="FA067D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C3AEE"/>
    <w:multiLevelType w:val="hybridMultilevel"/>
    <w:tmpl w:val="0570E6A4"/>
    <w:lvl w:ilvl="0" w:tplc="91BA01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92B27A9"/>
    <w:multiLevelType w:val="hybridMultilevel"/>
    <w:tmpl w:val="623AE096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64F19"/>
    <w:multiLevelType w:val="hybridMultilevel"/>
    <w:tmpl w:val="E2C890F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A91EEE"/>
    <w:multiLevelType w:val="hybridMultilevel"/>
    <w:tmpl w:val="9B06AD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23"/>
  </w:num>
  <w:num w:numId="5">
    <w:abstractNumId w:val="18"/>
  </w:num>
  <w:num w:numId="6">
    <w:abstractNumId w:val="7"/>
  </w:num>
  <w:num w:numId="7">
    <w:abstractNumId w:val="1"/>
  </w:num>
  <w:num w:numId="8">
    <w:abstractNumId w:val="20"/>
  </w:num>
  <w:num w:numId="9">
    <w:abstractNumId w:val="2"/>
  </w:num>
  <w:num w:numId="10">
    <w:abstractNumId w:val="10"/>
  </w:num>
  <w:num w:numId="11">
    <w:abstractNumId w:val="5"/>
  </w:num>
  <w:num w:numId="12">
    <w:abstractNumId w:val="11"/>
  </w:num>
  <w:num w:numId="13">
    <w:abstractNumId w:val="9"/>
  </w:num>
  <w:num w:numId="14">
    <w:abstractNumId w:val="15"/>
  </w:num>
  <w:num w:numId="15">
    <w:abstractNumId w:val="13"/>
  </w:num>
  <w:num w:numId="16">
    <w:abstractNumId w:val="14"/>
  </w:num>
  <w:num w:numId="17">
    <w:abstractNumId w:val="8"/>
  </w:num>
  <w:num w:numId="18">
    <w:abstractNumId w:val="21"/>
  </w:num>
  <w:num w:numId="19">
    <w:abstractNumId w:val="6"/>
  </w:num>
  <w:num w:numId="20">
    <w:abstractNumId w:val="19"/>
  </w:num>
  <w:num w:numId="21">
    <w:abstractNumId w:val="24"/>
  </w:num>
  <w:num w:numId="22">
    <w:abstractNumId w:val="17"/>
  </w:num>
  <w:num w:numId="23">
    <w:abstractNumId w:val="4"/>
  </w:num>
  <w:num w:numId="24">
    <w:abstractNumId w:val="22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A5795"/>
    <w:rsid w:val="00066468"/>
    <w:rsid w:val="001161E8"/>
    <w:rsid w:val="00124F3A"/>
    <w:rsid w:val="00172BA8"/>
    <w:rsid w:val="002926E6"/>
    <w:rsid w:val="0030689D"/>
    <w:rsid w:val="00474AD8"/>
    <w:rsid w:val="0047779A"/>
    <w:rsid w:val="004B5EB4"/>
    <w:rsid w:val="00515741"/>
    <w:rsid w:val="00531C0F"/>
    <w:rsid w:val="005922D0"/>
    <w:rsid w:val="00593A3C"/>
    <w:rsid w:val="0059641B"/>
    <w:rsid w:val="005A40D0"/>
    <w:rsid w:val="005A5795"/>
    <w:rsid w:val="005C7A27"/>
    <w:rsid w:val="005D7BE2"/>
    <w:rsid w:val="006803BB"/>
    <w:rsid w:val="00692B23"/>
    <w:rsid w:val="006C5B56"/>
    <w:rsid w:val="0083157E"/>
    <w:rsid w:val="0085634E"/>
    <w:rsid w:val="008702A0"/>
    <w:rsid w:val="008975B0"/>
    <w:rsid w:val="0091416E"/>
    <w:rsid w:val="009541A8"/>
    <w:rsid w:val="00977C4C"/>
    <w:rsid w:val="009A4AB5"/>
    <w:rsid w:val="00A36FE1"/>
    <w:rsid w:val="00A653AD"/>
    <w:rsid w:val="00A73862"/>
    <w:rsid w:val="00AA6445"/>
    <w:rsid w:val="00AD1480"/>
    <w:rsid w:val="00B22A2F"/>
    <w:rsid w:val="00B412D9"/>
    <w:rsid w:val="00B415B9"/>
    <w:rsid w:val="00C15AEB"/>
    <w:rsid w:val="00C33CFA"/>
    <w:rsid w:val="00C662B8"/>
    <w:rsid w:val="00D4693E"/>
    <w:rsid w:val="00D509DB"/>
    <w:rsid w:val="00E81F63"/>
    <w:rsid w:val="00F3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A5795"/>
    <w:pPr>
      <w:ind w:left="36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5A57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rstline">
    <w:name w:val="firstline"/>
    <w:basedOn w:val="Normal"/>
    <w:rsid w:val="005A5795"/>
    <w:pPr>
      <w:spacing w:before="100" w:beforeAutospacing="1" w:after="100" w:afterAutospacing="1"/>
    </w:pPr>
    <w:rPr>
      <w:lang w:val="bg-BG" w:eastAsia="bg-BG"/>
    </w:rPr>
  </w:style>
  <w:style w:type="paragraph" w:styleId="ListParagraph">
    <w:name w:val="List Paragraph"/>
    <w:aliases w:val="ПАРАГРАФ,Списък на абзаци"/>
    <w:basedOn w:val="Normal"/>
    <w:link w:val="ListParagraphChar"/>
    <w:qFormat/>
    <w:rsid w:val="005A5795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ListParagraphChar">
    <w:name w:val="List Paragraph Char"/>
    <w:aliases w:val="ПАРАГРАФ Char,Списък на абзаци Char"/>
    <w:link w:val="ListParagraph"/>
    <w:locked/>
    <w:rsid w:val="005A5795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locked/>
    <w:rsid w:val="005A5795"/>
    <w:rPr>
      <w:rFonts w:ascii="Arial" w:hAnsi="Arial" w:cs="Arial"/>
      <w:kern w:val="2"/>
      <w:lang w:val="en-GB" w:eastAsia="ar-SA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5A5795"/>
    <w:pPr>
      <w:suppressLineNumbers/>
      <w:suppressAutoHyphens/>
      <w:spacing w:after="200" w:line="276" w:lineRule="auto"/>
      <w:ind w:left="283" w:hanging="283"/>
    </w:pPr>
    <w:rPr>
      <w:rFonts w:ascii="Arial" w:eastAsiaTheme="minorHAnsi" w:hAnsi="Arial" w:cs="Arial"/>
      <w:kern w:val="2"/>
      <w:sz w:val="22"/>
      <w:szCs w:val="22"/>
      <w:lang w:eastAsia="ar-SA"/>
    </w:rPr>
  </w:style>
  <w:style w:type="character" w:customStyle="1" w:styleId="FootnoteTextChar1">
    <w:name w:val="Footnote Text Char1"/>
    <w:basedOn w:val="DefaultParagraphFont"/>
    <w:uiPriority w:val="99"/>
    <w:semiHidden/>
    <w:rsid w:val="005A579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"/>
    <w:rsid w:val="005A5795"/>
    <w:rPr>
      <w:vertAlign w:val="superscript"/>
    </w:rPr>
  </w:style>
  <w:style w:type="paragraph" w:styleId="Header">
    <w:name w:val="header"/>
    <w:aliases w:val=" Знак Знак Знак Знак, Знак Знак Знак Знак Знак"/>
    <w:basedOn w:val="Normal"/>
    <w:link w:val="HeaderChar"/>
    <w:unhideWhenUsed/>
    <w:rsid w:val="005A5795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Знак Знак Знак Знак Char, Знак Знак Знак Знак Знак Char"/>
    <w:basedOn w:val="DefaultParagraphFont"/>
    <w:link w:val="Header"/>
    <w:rsid w:val="005A57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5A5795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5A57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79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92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harCharCharCharCharCharChar1">
    <w:name w:val="Char Char Char Знак Char Char Знак Char Знак Char Знак1 Знак Знак"/>
    <w:basedOn w:val="Normal"/>
    <w:rsid w:val="0030689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semiHidden/>
    <w:unhideWhenUsed/>
    <w:rsid w:val="00474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AD8"/>
    <w:pPr>
      <w:widowControl w:val="0"/>
      <w:autoSpaceDE w:val="0"/>
      <w:autoSpaceDN w:val="0"/>
      <w:adjustRightInd w:val="0"/>
    </w:pPr>
    <w:rPr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AD8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2017-12-02T20:40:00Z</dcterms:created>
  <dcterms:modified xsi:type="dcterms:W3CDTF">2018-01-28T10:00:00Z</dcterms:modified>
</cp:coreProperties>
</file>